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420" w14:textId="77777777" w:rsidR="00E4578C" w:rsidRPr="00E4578C" w:rsidRDefault="00E4578C" w:rsidP="00945052">
      <w:pPr>
        <w:shd w:val="clear" w:color="auto" w:fill="E2E3E4"/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</w:pPr>
      <w:r w:rsidRPr="00E4578C">
        <w:rPr>
          <w:rFonts w:ascii="inherit" w:eastAsia="Times New Roman" w:hAnsi="inherit" w:cs="Times New Roman"/>
          <w:b/>
          <w:bCs/>
          <w:color w:val="2A2A2A"/>
          <w:sz w:val="24"/>
          <w:szCs w:val="24"/>
          <w:bdr w:val="none" w:sz="0" w:space="0" w:color="auto" w:frame="1"/>
          <w:lang w:bidi="ar-SA"/>
        </w:rPr>
        <w:t>Health Coverage Information</w:t>
      </w:r>
    </w:p>
    <w:p w14:paraId="759BF7D1" w14:textId="017CFFB6" w:rsidR="00E4578C" w:rsidRDefault="00000000" w:rsidP="00E4578C">
      <w:pPr>
        <w:numPr>
          <w:ilvl w:val="0"/>
          <w:numId w:val="1"/>
        </w:numPr>
        <w:shd w:val="clear" w:color="auto" w:fill="E2E3E4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</w:pPr>
      <w:hyperlink r:id="rId5" w:history="1">
        <w:r w:rsidR="00E4578C" w:rsidRPr="00E4578C">
          <w:rPr>
            <w:rFonts w:ascii="inherit" w:eastAsia="Times New Roman" w:hAnsi="inherit" w:cs="Times New Roman"/>
            <w:b/>
            <w:bCs/>
            <w:color w:val="097449"/>
            <w:sz w:val="24"/>
            <w:szCs w:val="24"/>
            <w:bdr w:val="none" w:sz="0" w:space="0" w:color="auto" w:frame="1"/>
            <w:lang w:bidi="ar-SA"/>
          </w:rPr>
          <w:t>Congregation</w:t>
        </w:r>
        <w:r w:rsidR="00E4578C" w:rsidRPr="00E4578C">
          <w:rPr>
            <w:rFonts w:ascii="inherit" w:eastAsia="Times New Roman" w:hAnsi="inherit" w:cs="Times New Roman"/>
            <w:b/>
            <w:bCs/>
            <w:color w:val="097449"/>
            <w:sz w:val="24"/>
            <w:szCs w:val="24"/>
            <w:bdr w:val="none" w:sz="0" w:space="0" w:color="auto" w:frame="1"/>
            <w:lang w:bidi="ar-SA"/>
          </w:rPr>
          <w:t>a</w:t>
        </w:r>
        <w:r w:rsidR="00E4578C" w:rsidRPr="00E4578C">
          <w:rPr>
            <w:rFonts w:ascii="inherit" w:eastAsia="Times New Roman" w:hAnsi="inherit" w:cs="Times New Roman"/>
            <w:b/>
            <w:bCs/>
            <w:color w:val="097449"/>
            <w:sz w:val="24"/>
            <w:szCs w:val="24"/>
            <w:bdr w:val="none" w:sz="0" w:space="0" w:color="auto" w:frame="1"/>
            <w:lang w:bidi="ar-SA"/>
          </w:rPr>
          <w:t>l Employer Plan (CEP) COVID-19</w:t>
        </w:r>
      </w:hyperlink>
      <w:r w:rsidR="00E4578C" w:rsidRPr="00E4578C"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  <w:t> health coverage information (Current coverage information is being updated, but currently includes the first two and last point of this document. Coverage for in-network, in-patient hospitalization and all virtual visits will again be subject to being applied toward your deductible.</w:t>
      </w:r>
    </w:p>
    <w:p w14:paraId="336A9480" w14:textId="77777777" w:rsidR="00E4578C" w:rsidRPr="00E4578C" w:rsidRDefault="00E4578C" w:rsidP="00E4578C">
      <w:pPr>
        <w:shd w:val="clear" w:color="auto" w:fill="E2E3E4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</w:pPr>
    </w:p>
    <w:p w14:paraId="7B7F15F7" w14:textId="6FA048C5" w:rsidR="00E4578C" w:rsidRPr="00E4578C" w:rsidRDefault="00000000" w:rsidP="00E4578C">
      <w:pPr>
        <w:numPr>
          <w:ilvl w:val="0"/>
          <w:numId w:val="1"/>
        </w:numPr>
        <w:shd w:val="clear" w:color="auto" w:fill="E2E3E4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</w:pPr>
      <w:hyperlink r:id="rId6" w:history="1">
        <w:r w:rsidR="00E4578C" w:rsidRPr="00E4578C">
          <w:rPr>
            <w:rFonts w:ascii="inherit" w:eastAsia="Times New Roman" w:hAnsi="inherit" w:cs="Times New Roman"/>
            <w:b/>
            <w:bCs/>
            <w:color w:val="097449"/>
            <w:sz w:val="24"/>
            <w:szCs w:val="24"/>
            <w:bdr w:val="none" w:sz="0" w:space="0" w:color="auto" w:frame="1"/>
            <w:lang w:bidi="ar-SA"/>
          </w:rPr>
          <w:t>Expanded Guidelines for Eligible Medical Expenses</w:t>
        </w:r>
      </w:hyperlink>
      <w:r w:rsidR="00E4578C" w:rsidRPr="00E4578C"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  <w:t> for HSAs/HRAs/FSAs, Including Some Over-The-Counter Items.</w:t>
      </w:r>
    </w:p>
    <w:p w14:paraId="7314999C" w14:textId="77777777" w:rsidR="00E4578C" w:rsidRPr="00E4578C" w:rsidRDefault="00E4578C" w:rsidP="00E4578C">
      <w:pPr>
        <w:shd w:val="clear" w:color="auto" w:fill="E2E3E4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2A2A2A"/>
          <w:sz w:val="24"/>
          <w:szCs w:val="24"/>
          <w:lang w:bidi="ar-SA"/>
        </w:rPr>
      </w:pPr>
    </w:p>
    <w:p w14:paraId="52631F6B" w14:textId="77777777" w:rsidR="006730A4" w:rsidRDefault="006730A4"/>
    <w:sectPr w:rsidR="0067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26E1"/>
    <w:multiLevelType w:val="multilevel"/>
    <w:tmpl w:val="8A0E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7408D"/>
    <w:multiLevelType w:val="multilevel"/>
    <w:tmpl w:val="572E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921686">
    <w:abstractNumId w:val="1"/>
  </w:num>
  <w:num w:numId="2" w16cid:durableId="8413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C"/>
    <w:rsid w:val="0029228A"/>
    <w:rsid w:val="006730A4"/>
    <w:rsid w:val="00945052"/>
    <w:rsid w:val="00E4578C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A9F4"/>
  <w15:chartTrackingRefBased/>
  <w15:docId w15:val="{85048436-9E8D-4F16-873D-E5C16D7A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noniteusa.org/2200485-a-tcp-april-mailing-packet-re-covid-19-02012022-updates/" TargetMode="External"/><Relationship Id="rId5" Type="http://schemas.openxmlformats.org/officeDocument/2006/relationships/hyperlink" Target="https://www.mennoniteusa.org/2200485-a-tcp-april-mailing-packet-re-covid-19-02012022-upd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Duncan Smith</dc:creator>
  <cp:keywords/>
  <dc:description/>
  <cp:lastModifiedBy>Duncan Smith</cp:lastModifiedBy>
  <cp:revision>2</cp:revision>
  <dcterms:created xsi:type="dcterms:W3CDTF">2022-10-12T20:42:00Z</dcterms:created>
  <dcterms:modified xsi:type="dcterms:W3CDTF">2022-10-12T20:42:00Z</dcterms:modified>
</cp:coreProperties>
</file>