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088CF" w14:textId="026163FD" w:rsidR="0044592B" w:rsidRPr="00EF5923" w:rsidRDefault="00BA7603" w:rsidP="00BA7603">
      <w:pPr>
        <w:spacing w:after="0" w:line="240" w:lineRule="auto"/>
        <w:rPr>
          <w:rFonts w:ascii="Times New Roman" w:hAnsi="Times New Roman" w:cs="Times New Roman"/>
          <w:sz w:val="18"/>
          <w:szCs w:val="18"/>
        </w:rPr>
      </w:pPr>
      <w:r w:rsidRPr="00BA7603">
        <w:rPr>
          <w:rFonts w:ascii="Times New Roman" w:hAnsi="Times New Roman" w:cs="Times New Roman"/>
          <w:noProof/>
          <w:sz w:val="20"/>
          <w:szCs w:val="20"/>
        </w:rPr>
        <w:drawing>
          <wp:anchor distT="0" distB="0" distL="114300" distR="114300" simplePos="0" relativeHeight="251658240" behindDoc="0" locked="0" layoutInCell="1" allowOverlap="1" wp14:anchorId="013A0B4F" wp14:editId="2AD07FA9">
            <wp:simplePos x="0" y="0"/>
            <wp:positionH relativeFrom="column">
              <wp:posOffset>0</wp:posOffset>
            </wp:positionH>
            <wp:positionV relativeFrom="paragraph">
              <wp:posOffset>0</wp:posOffset>
            </wp:positionV>
            <wp:extent cx="1300480" cy="7315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logoGreenMCUSA.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0480" cy="731520"/>
                    </a:xfrm>
                    <a:prstGeom prst="rect">
                      <a:avLst/>
                    </a:prstGeom>
                  </pic:spPr>
                </pic:pic>
              </a:graphicData>
            </a:graphic>
            <wp14:sizeRelH relativeFrom="page">
              <wp14:pctWidth>0</wp14:pctWidth>
            </wp14:sizeRelH>
            <wp14:sizeRelV relativeFrom="page">
              <wp14:pctHeight>0</wp14:pctHeight>
            </wp14:sizeRelV>
          </wp:anchor>
        </w:drawing>
      </w:r>
      <w:r w:rsidRPr="00BA7603">
        <w:rPr>
          <w:rFonts w:ascii="Times New Roman" w:hAnsi="Times New Roman" w:cs="Times New Roman"/>
          <w:sz w:val="20"/>
          <w:szCs w:val="20"/>
        </w:rPr>
        <w:tab/>
      </w:r>
      <w:r w:rsidRPr="00BA7603">
        <w:rPr>
          <w:rFonts w:ascii="Times New Roman" w:hAnsi="Times New Roman" w:cs="Times New Roman"/>
          <w:sz w:val="20"/>
          <w:szCs w:val="20"/>
        </w:rPr>
        <w:tab/>
      </w:r>
      <w:r w:rsidRPr="00BA7603">
        <w:rPr>
          <w:rFonts w:ascii="Times New Roman" w:hAnsi="Times New Roman" w:cs="Times New Roman"/>
          <w:sz w:val="20"/>
          <w:szCs w:val="20"/>
        </w:rPr>
        <w:tab/>
      </w:r>
      <w:r w:rsidRPr="00BA7603">
        <w:rPr>
          <w:rFonts w:ascii="Times New Roman" w:hAnsi="Times New Roman" w:cs="Times New Roman"/>
          <w:sz w:val="20"/>
          <w:szCs w:val="20"/>
        </w:rPr>
        <w:tab/>
      </w:r>
      <w:r w:rsidRPr="00BA7603">
        <w:rPr>
          <w:rFonts w:ascii="Times New Roman" w:hAnsi="Times New Roman" w:cs="Times New Roman"/>
          <w:sz w:val="20"/>
          <w:szCs w:val="20"/>
        </w:rPr>
        <w:tab/>
      </w:r>
      <w:r w:rsidRPr="00EF5923">
        <w:rPr>
          <w:rFonts w:ascii="Times New Roman" w:hAnsi="Times New Roman" w:cs="Times New Roman"/>
          <w:sz w:val="18"/>
          <w:szCs w:val="18"/>
        </w:rPr>
        <w:t>The Corinthian Plan</w:t>
      </w:r>
    </w:p>
    <w:p w14:paraId="05FD6C95" w14:textId="77777777" w:rsidR="00BA7603" w:rsidRPr="00EF5923" w:rsidRDefault="00BA7603" w:rsidP="00BA7603">
      <w:pPr>
        <w:spacing w:after="0" w:line="240" w:lineRule="auto"/>
        <w:rPr>
          <w:rFonts w:ascii="Times New Roman" w:hAnsi="Times New Roman" w:cs="Times New Roman"/>
          <w:sz w:val="18"/>
          <w:szCs w:val="18"/>
        </w:rPr>
      </w:pPr>
      <w:r w:rsidRPr="00EF5923">
        <w:rPr>
          <w:rFonts w:ascii="Times New Roman" w:hAnsi="Times New Roman" w:cs="Times New Roman"/>
          <w:sz w:val="18"/>
          <w:szCs w:val="18"/>
        </w:rPr>
        <w:tab/>
      </w:r>
      <w:r w:rsidRPr="00EF5923">
        <w:rPr>
          <w:rFonts w:ascii="Times New Roman" w:hAnsi="Times New Roman" w:cs="Times New Roman"/>
          <w:sz w:val="18"/>
          <w:szCs w:val="18"/>
        </w:rPr>
        <w:tab/>
      </w:r>
      <w:r w:rsidRPr="00EF5923">
        <w:rPr>
          <w:rFonts w:ascii="Times New Roman" w:hAnsi="Times New Roman" w:cs="Times New Roman"/>
          <w:sz w:val="18"/>
          <w:szCs w:val="18"/>
        </w:rPr>
        <w:tab/>
      </w:r>
      <w:r w:rsidRPr="00EF5923">
        <w:rPr>
          <w:rFonts w:ascii="Times New Roman" w:hAnsi="Times New Roman" w:cs="Times New Roman"/>
          <w:sz w:val="18"/>
          <w:szCs w:val="18"/>
        </w:rPr>
        <w:tab/>
      </w:r>
      <w:r w:rsidRPr="00EF5923">
        <w:rPr>
          <w:rFonts w:ascii="Times New Roman" w:hAnsi="Times New Roman" w:cs="Times New Roman"/>
          <w:sz w:val="18"/>
          <w:szCs w:val="18"/>
        </w:rPr>
        <w:tab/>
        <w:t>718 North Main St.</w:t>
      </w:r>
    </w:p>
    <w:p w14:paraId="663B3B83" w14:textId="77777777" w:rsidR="00BA7603" w:rsidRPr="00EF5923" w:rsidRDefault="00BA7603" w:rsidP="00BA7603">
      <w:pPr>
        <w:spacing w:after="0" w:line="240" w:lineRule="auto"/>
        <w:rPr>
          <w:rFonts w:ascii="Times New Roman" w:hAnsi="Times New Roman" w:cs="Times New Roman"/>
          <w:sz w:val="18"/>
          <w:szCs w:val="18"/>
        </w:rPr>
      </w:pPr>
      <w:r w:rsidRPr="00EF5923">
        <w:rPr>
          <w:rFonts w:ascii="Times New Roman" w:hAnsi="Times New Roman" w:cs="Times New Roman"/>
          <w:sz w:val="18"/>
          <w:szCs w:val="18"/>
        </w:rPr>
        <w:tab/>
      </w:r>
      <w:r w:rsidRPr="00EF5923">
        <w:rPr>
          <w:rFonts w:ascii="Times New Roman" w:hAnsi="Times New Roman" w:cs="Times New Roman"/>
          <w:sz w:val="18"/>
          <w:szCs w:val="18"/>
        </w:rPr>
        <w:tab/>
      </w:r>
      <w:r w:rsidRPr="00EF5923">
        <w:rPr>
          <w:rFonts w:ascii="Times New Roman" w:hAnsi="Times New Roman" w:cs="Times New Roman"/>
          <w:sz w:val="18"/>
          <w:szCs w:val="18"/>
        </w:rPr>
        <w:tab/>
      </w:r>
      <w:r w:rsidRPr="00EF5923">
        <w:rPr>
          <w:rFonts w:ascii="Times New Roman" w:hAnsi="Times New Roman" w:cs="Times New Roman"/>
          <w:sz w:val="18"/>
          <w:szCs w:val="18"/>
        </w:rPr>
        <w:tab/>
      </w:r>
      <w:r w:rsidRPr="00EF5923">
        <w:rPr>
          <w:rFonts w:ascii="Times New Roman" w:hAnsi="Times New Roman" w:cs="Times New Roman"/>
          <w:sz w:val="18"/>
          <w:szCs w:val="18"/>
        </w:rPr>
        <w:tab/>
        <w:t>Newton KS 67114</w:t>
      </w:r>
    </w:p>
    <w:p w14:paraId="0966F0F4" w14:textId="77777777" w:rsidR="00BA7603" w:rsidRPr="00EF5923" w:rsidRDefault="00BA7603" w:rsidP="00BA7603">
      <w:pPr>
        <w:spacing w:after="0" w:line="240" w:lineRule="auto"/>
        <w:ind w:right="-432"/>
        <w:rPr>
          <w:rFonts w:ascii="Times New Roman" w:hAnsi="Times New Roman" w:cs="Times New Roman"/>
          <w:sz w:val="18"/>
          <w:szCs w:val="18"/>
        </w:rPr>
      </w:pPr>
      <w:r w:rsidRPr="00EF5923">
        <w:rPr>
          <w:rFonts w:ascii="Times New Roman" w:hAnsi="Times New Roman" w:cs="Times New Roman"/>
          <w:sz w:val="18"/>
          <w:szCs w:val="18"/>
        </w:rPr>
        <w:tab/>
      </w:r>
      <w:r w:rsidRPr="00EF5923">
        <w:rPr>
          <w:rFonts w:ascii="Times New Roman" w:hAnsi="Times New Roman" w:cs="Times New Roman"/>
          <w:sz w:val="18"/>
          <w:szCs w:val="18"/>
        </w:rPr>
        <w:tab/>
      </w:r>
      <w:r w:rsidRPr="00EF5923">
        <w:rPr>
          <w:rFonts w:ascii="Times New Roman" w:hAnsi="Times New Roman" w:cs="Times New Roman"/>
          <w:sz w:val="18"/>
          <w:szCs w:val="18"/>
        </w:rPr>
        <w:tab/>
      </w:r>
      <w:r w:rsidRPr="00EF5923">
        <w:rPr>
          <w:rFonts w:ascii="Times New Roman" w:hAnsi="Times New Roman" w:cs="Times New Roman"/>
          <w:sz w:val="18"/>
          <w:szCs w:val="18"/>
        </w:rPr>
        <w:tab/>
      </w:r>
      <w:r w:rsidRPr="00EF5923">
        <w:rPr>
          <w:rFonts w:ascii="Times New Roman" w:hAnsi="Times New Roman" w:cs="Times New Roman"/>
          <w:sz w:val="18"/>
          <w:szCs w:val="18"/>
        </w:rPr>
        <w:tab/>
        <w:t>Toll-free: 1-866-866-2872, ext. 34255</w:t>
      </w:r>
    </w:p>
    <w:p w14:paraId="4D366462" w14:textId="77777777" w:rsidR="00BA7603" w:rsidRPr="00EF5923" w:rsidRDefault="00BA7603" w:rsidP="00BA7603">
      <w:pPr>
        <w:spacing w:after="0" w:line="240" w:lineRule="auto"/>
        <w:rPr>
          <w:rFonts w:ascii="Times New Roman" w:hAnsi="Times New Roman" w:cs="Times New Roman"/>
          <w:sz w:val="18"/>
          <w:szCs w:val="18"/>
        </w:rPr>
      </w:pPr>
      <w:r w:rsidRPr="00EF5923">
        <w:rPr>
          <w:rFonts w:ascii="Times New Roman" w:hAnsi="Times New Roman" w:cs="Times New Roman"/>
          <w:sz w:val="18"/>
          <w:szCs w:val="18"/>
        </w:rPr>
        <w:tab/>
      </w:r>
      <w:r w:rsidRPr="00EF5923">
        <w:rPr>
          <w:rFonts w:ascii="Times New Roman" w:hAnsi="Times New Roman" w:cs="Times New Roman"/>
          <w:sz w:val="18"/>
          <w:szCs w:val="18"/>
        </w:rPr>
        <w:tab/>
      </w:r>
      <w:r w:rsidRPr="00EF5923">
        <w:rPr>
          <w:rFonts w:ascii="Times New Roman" w:hAnsi="Times New Roman" w:cs="Times New Roman"/>
          <w:sz w:val="18"/>
          <w:szCs w:val="18"/>
        </w:rPr>
        <w:tab/>
      </w:r>
      <w:r w:rsidRPr="00EF5923">
        <w:rPr>
          <w:rFonts w:ascii="Times New Roman" w:hAnsi="Times New Roman" w:cs="Times New Roman"/>
          <w:sz w:val="18"/>
          <w:szCs w:val="18"/>
        </w:rPr>
        <w:tab/>
      </w:r>
      <w:r w:rsidRPr="00EF5923">
        <w:rPr>
          <w:rFonts w:ascii="Times New Roman" w:hAnsi="Times New Roman" w:cs="Times New Roman"/>
          <w:sz w:val="18"/>
          <w:szCs w:val="18"/>
        </w:rPr>
        <w:tab/>
      </w:r>
      <w:r w:rsidR="00031581">
        <w:rPr>
          <w:rFonts w:ascii="Times New Roman" w:hAnsi="Times New Roman" w:cs="Times New Roman"/>
          <w:sz w:val="18"/>
          <w:szCs w:val="18"/>
        </w:rPr>
        <w:t>Email: DuncanS@MennoniteUSA.org</w:t>
      </w:r>
      <w:r w:rsidRPr="00EF5923">
        <w:rPr>
          <w:rFonts w:ascii="Times New Roman" w:hAnsi="Times New Roman" w:cs="Times New Roman"/>
          <w:sz w:val="18"/>
          <w:szCs w:val="18"/>
        </w:rPr>
        <w:tab/>
      </w:r>
    </w:p>
    <w:p w14:paraId="3AB5CFBB" w14:textId="77777777" w:rsidR="00BA7603" w:rsidRPr="0046541D" w:rsidRDefault="00BA7603" w:rsidP="00EF5923">
      <w:pPr>
        <w:spacing w:after="0" w:line="240" w:lineRule="auto"/>
        <w:rPr>
          <w:rFonts w:ascii="Times New Roman" w:hAnsi="Times New Roman" w:cs="Times New Roman"/>
        </w:rPr>
      </w:pPr>
    </w:p>
    <w:p w14:paraId="32C2E482" w14:textId="2061D659" w:rsidR="008E1C11" w:rsidRDefault="008E1C11" w:rsidP="00EF5923">
      <w:pPr>
        <w:spacing w:after="0" w:line="240" w:lineRule="auto"/>
        <w:rPr>
          <w:rFonts w:ascii="Times New Roman" w:hAnsi="Times New Roman" w:cs="Times New Roman"/>
        </w:rPr>
      </w:pPr>
    </w:p>
    <w:p w14:paraId="5D6035B5" w14:textId="4753D6B1" w:rsidR="00FA5AFC" w:rsidRPr="00FA5AFC" w:rsidRDefault="00FA5AFC" w:rsidP="00EF5923">
      <w:pPr>
        <w:spacing w:after="0" w:line="240" w:lineRule="auto"/>
        <w:rPr>
          <w:rFonts w:ascii="Times New Roman" w:hAnsi="Times New Roman" w:cs="Times New Roman"/>
        </w:rPr>
      </w:pPr>
      <w:r w:rsidRPr="00FA5AFC">
        <w:rPr>
          <w:rFonts w:ascii="Times New Roman" w:hAnsi="Times New Roman" w:cs="Times New Roman"/>
        </w:rPr>
        <w:t>October 202</w:t>
      </w:r>
      <w:r w:rsidR="007714A3">
        <w:rPr>
          <w:rFonts w:ascii="Times New Roman" w:hAnsi="Times New Roman" w:cs="Times New Roman"/>
        </w:rPr>
        <w:t>5</w:t>
      </w:r>
    </w:p>
    <w:p w14:paraId="3AEB3215" w14:textId="77777777" w:rsidR="00FA5AFC" w:rsidRPr="00FA5AFC" w:rsidRDefault="00FA5AFC" w:rsidP="00EF5923">
      <w:pPr>
        <w:spacing w:after="0" w:line="240" w:lineRule="auto"/>
        <w:rPr>
          <w:rFonts w:ascii="Times New Roman" w:hAnsi="Times New Roman" w:cs="Times New Roman"/>
        </w:rPr>
      </w:pPr>
    </w:p>
    <w:p w14:paraId="46808333" w14:textId="638AF5BF" w:rsidR="007A6940" w:rsidRPr="00FA5AFC" w:rsidRDefault="007A6940" w:rsidP="007A6940">
      <w:pPr>
        <w:spacing w:after="0" w:line="240" w:lineRule="auto"/>
        <w:jc w:val="center"/>
        <w:rPr>
          <w:rFonts w:ascii="Times New Roman" w:hAnsi="Times New Roman" w:cs="Times New Roman"/>
          <w:b/>
          <w:bCs/>
          <w:u w:val="single"/>
        </w:rPr>
      </w:pPr>
      <w:r w:rsidRPr="00FA5AFC">
        <w:rPr>
          <w:rFonts w:ascii="Times New Roman" w:hAnsi="Times New Roman" w:cs="Times New Roman"/>
          <w:b/>
          <w:bCs/>
          <w:u w:val="single"/>
        </w:rPr>
        <w:t>202</w:t>
      </w:r>
      <w:r w:rsidR="00894B55">
        <w:rPr>
          <w:rFonts w:ascii="Times New Roman" w:hAnsi="Times New Roman" w:cs="Times New Roman"/>
          <w:b/>
          <w:bCs/>
          <w:u w:val="single"/>
        </w:rPr>
        <w:t>6</w:t>
      </w:r>
      <w:r w:rsidR="004B2F65" w:rsidRPr="00FA5AFC">
        <w:rPr>
          <w:rFonts w:ascii="Times New Roman" w:hAnsi="Times New Roman" w:cs="Times New Roman"/>
          <w:b/>
          <w:bCs/>
          <w:u w:val="single"/>
        </w:rPr>
        <w:t xml:space="preserve"> </w:t>
      </w:r>
      <w:r w:rsidRPr="00FA5AFC">
        <w:rPr>
          <w:rFonts w:ascii="Times New Roman" w:hAnsi="Times New Roman" w:cs="Times New Roman"/>
          <w:b/>
          <w:bCs/>
          <w:u w:val="single"/>
        </w:rPr>
        <w:t>Renewal Cover Letter – The Corinthian Plan</w:t>
      </w:r>
    </w:p>
    <w:p w14:paraId="4B15259B" w14:textId="77777777" w:rsidR="00644CD7" w:rsidRPr="00FA5AFC" w:rsidRDefault="00644CD7" w:rsidP="00EF5923">
      <w:pPr>
        <w:spacing w:after="0" w:line="240" w:lineRule="auto"/>
        <w:rPr>
          <w:rFonts w:ascii="Times New Roman" w:hAnsi="Times New Roman" w:cs="Times New Roman"/>
        </w:rPr>
      </w:pPr>
    </w:p>
    <w:p w14:paraId="055081DB" w14:textId="351857D5" w:rsidR="00644CD7" w:rsidRDefault="00E626DF" w:rsidP="00EF5923">
      <w:pPr>
        <w:spacing w:after="0" w:line="240" w:lineRule="auto"/>
        <w:rPr>
          <w:rFonts w:ascii="Times New Roman" w:hAnsi="Times New Roman" w:cs="Times New Roman"/>
        </w:rPr>
      </w:pPr>
      <w:r w:rsidRPr="00FA5AFC">
        <w:rPr>
          <w:rFonts w:ascii="Times New Roman" w:hAnsi="Times New Roman" w:cs="Times New Roman"/>
        </w:rPr>
        <w:t xml:space="preserve">Dear </w:t>
      </w:r>
      <w:r w:rsidR="00406616" w:rsidRPr="00FA5AFC">
        <w:rPr>
          <w:rFonts w:ascii="Times New Roman" w:hAnsi="Times New Roman" w:cs="Times New Roman"/>
        </w:rPr>
        <w:t xml:space="preserve">Congregational/Conference Representative </w:t>
      </w:r>
      <w:r w:rsidR="006E7C69">
        <w:rPr>
          <w:rFonts w:ascii="Times New Roman" w:hAnsi="Times New Roman" w:cs="Times New Roman"/>
        </w:rPr>
        <w:t xml:space="preserve">and </w:t>
      </w:r>
      <w:r w:rsidRPr="00FA5AFC">
        <w:rPr>
          <w:rFonts w:ascii="Times New Roman" w:hAnsi="Times New Roman" w:cs="Times New Roman"/>
        </w:rPr>
        <w:t xml:space="preserve">Corinthian Plan </w:t>
      </w:r>
      <w:r w:rsidR="00A01C5C" w:rsidRPr="00FA5AFC">
        <w:rPr>
          <w:rFonts w:ascii="Times New Roman" w:hAnsi="Times New Roman" w:cs="Times New Roman"/>
        </w:rPr>
        <w:t xml:space="preserve">Participant, </w:t>
      </w:r>
    </w:p>
    <w:p w14:paraId="31B9230A" w14:textId="4EE979B8" w:rsidR="00805284" w:rsidRDefault="00805284" w:rsidP="00EF5923">
      <w:pPr>
        <w:spacing w:after="0" w:line="240" w:lineRule="auto"/>
        <w:rPr>
          <w:rFonts w:ascii="Times New Roman" w:hAnsi="Times New Roman" w:cs="Times New Roman"/>
        </w:rPr>
      </w:pPr>
    </w:p>
    <w:p w14:paraId="350254C9" w14:textId="1FFBDD2A" w:rsidR="00DD3924" w:rsidRDefault="00DD3924" w:rsidP="00EF5923">
      <w:pPr>
        <w:spacing w:after="0" w:line="240" w:lineRule="auto"/>
        <w:rPr>
          <w:rFonts w:ascii="Times New Roman" w:hAnsi="Times New Roman" w:cs="Times New Roman"/>
        </w:rPr>
      </w:pPr>
      <w:r>
        <w:rPr>
          <w:rFonts w:ascii="Times New Roman" w:hAnsi="Times New Roman" w:cs="Times New Roman"/>
        </w:rPr>
        <w:t xml:space="preserve">Grace and peace to each of you. I hope this letter finds you well. </w:t>
      </w:r>
    </w:p>
    <w:p w14:paraId="325B76A6" w14:textId="3F534885" w:rsidR="00D2565E" w:rsidRPr="00FA5AFC" w:rsidRDefault="00D2565E" w:rsidP="00EF5923">
      <w:pPr>
        <w:spacing w:after="0" w:line="240" w:lineRule="auto"/>
        <w:rPr>
          <w:rFonts w:ascii="Times New Roman" w:hAnsi="Times New Roman" w:cs="Times New Roman"/>
        </w:rPr>
      </w:pPr>
    </w:p>
    <w:p w14:paraId="2FE748CC" w14:textId="777D61DA" w:rsidR="00755257" w:rsidRDefault="00B810DA" w:rsidP="00FD22C6">
      <w:pPr>
        <w:spacing w:after="0" w:line="240" w:lineRule="auto"/>
        <w:rPr>
          <w:rFonts w:ascii="Times New Roman" w:hAnsi="Times New Roman" w:cs="Times New Roman"/>
          <w:i/>
          <w:iCs/>
        </w:rPr>
      </w:pPr>
      <w:r>
        <w:rPr>
          <w:rFonts w:ascii="Times New Roman" w:hAnsi="Times New Roman" w:cs="Times New Roman"/>
        </w:rPr>
        <w:t xml:space="preserve">As with each year this letter will </w:t>
      </w:r>
      <w:r w:rsidR="00CB2A78">
        <w:rPr>
          <w:rFonts w:ascii="Times New Roman" w:hAnsi="Times New Roman" w:cs="Times New Roman"/>
        </w:rPr>
        <w:t xml:space="preserve">give </w:t>
      </w:r>
      <w:r w:rsidR="003D198C">
        <w:rPr>
          <w:rFonts w:ascii="Times New Roman" w:hAnsi="Times New Roman" w:cs="Times New Roman"/>
        </w:rPr>
        <w:t>updates</w:t>
      </w:r>
      <w:r w:rsidR="00CB2A78">
        <w:rPr>
          <w:rFonts w:ascii="Times New Roman" w:hAnsi="Times New Roman" w:cs="Times New Roman"/>
        </w:rPr>
        <w:t xml:space="preserve"> and </w:t>
      </w:r>
      <w:r w:rsidR="00CF121D" w:rsidRPr="00FA5AFC">
        <w:rPr>
          <w:rFonts w:ascii="Times New Roman" w:hAnsi="Times New Roman" w:cs="Times New Roman"/>
        </w:rPr>
        <w:t xml:space="preserve">changes to </w:t>
      </w:r>
      <w:r w:rsidR="006E7B31">
        <w:rPr>
          <w:rFonts w:ascii="Times New Roman" w:hAnsi="Times New Roman" w:cs="Times New Roman"/>
        </w:rPr>
        <w:t xml:space="preserve">The </w:t>
      </w:r>
      <w:r w:rsidR="00CF121D" w:rsidRPr="00FA5AFC">
        <w:rPr>
          <w:rFonts w:ascii="Times New Roman" w:hAnsi="Times New Roman" w:cs="Times New Roman"/>
        </w:rPr>
        <w:t>Corinthian Plan</w:t>
      </w:r>
      <w:r w:rsidR="006E7B31">
        <w:rPr>
          <w:rFonts w:ascii="Times New Roman" w:hAnsi="Times New Roman" w:cs="Times New Roman"/>
        </w:rPr>
        <w:t xml:space="preserve"> (TCP)</w:t>
      </w:r>
      <w:r w:rsidR="00CF121D" w:rsidRPr="00FA5AFC">
        <w:rPr>
          <w:rFonts w:ascii="Times New Roman" w:hAnsi="Times New Roman" w:cs="Times New Roman"/>
        </w:rPr>
        <w:t xml:space="preserve"> benefits. </w:t>
      </w:r>
      <w:r w:rsidR="00884F2D">
        <w:rPr>
          <w:rFonts w:ascii="Times New Roman" w:hAnsi="Times New Roman" w:cs="Times New Roman"/>
          <w:i/>
          <w:iCs/>
        </w:rPr>
        <w:t>For th</w:t>
      </w:r>
      <w:r w:rsidR="00D102B3">
        <w:rPr>
          <w:rFonts w:ascii="Times New Roman" w:hAnsi="Times New Roman" w:cs="Times New Roman"/>
          <w:i/>
          <w:iCs/>
        </w:rPr>
        <w:t>ose of you receiving this letter please pass on a copy of this letter to</w:t>
      </w:r>
      <w:r w:rsidR="00090BAC" w:rsidRPr="00FA5AFC">
        <w:rPr>
          <w:rFonts w:ascii="Times New Roman" w:hAnsi="Times New Roman" w:cs="Times New Roman"/>
          <w:i/>
          <w:iCs/>
        </w:rPr>
        <w:t xml:space="preserve"> all participating staff</w:t>
      </w:r>
      <w:r w:rsidR="0092229E">
        <w:rPr>
          <w:rFonts w:ascii="Times New Roman" w:hAnsi="Times New Roman" w:cs="Times New Roman"/>
          <w:i/>
          <w:iCs/>
        </w:rPr>
        <w:t>.</w:t>
      </w:r>
      <w:r w:rsidR="00CD6F94">
        <w:rPr>
          <w:rFonts w:ascii="Times New Roman" w:hAnsi="Times New Roman" w:cs="Times New Roman"/>
          <w:i/>
          <w:iCs/>
        </w:rPr>
        <w:t xml:space="preserve"> </w:t>
      </w:r>
      <w:r w:rsidR="00BA6AB0">
        <w:rPr>
          <w:rFonts w:ascii="Times New Roman" w:hAnsi="Times New Roman" w:cs="Times New Roman"/>
          <w:i/>
          <w:iCs/>
        </w:rPr>
        <w:t xml:space="preserve">There are significant changes for congregational and conference staff will need to know. </w:t>
      </w:r>
      <w:r w:rsidR="00CD6F94">
        <w:rPr>
          <w:rFonts w:ascii="Times New Roman" w:hAnsi="Times New Roman" w:cs="Times New Roman"/>
          <w:i/>
          <w:iCs/>
        </w:rPr>
        <w:t xml:space="preserve">Please review the necessary information promptly so you </w:t>
      </w:r>
      <w:r w:rsidR="00BA6AB0">
        <w:rPr>
          <w:rFonts w:ascii="Times New Roman" w:hAnsi="Times New Roman" w:cs="Times New Roman"/>
          <w:i/>
          <w:iCs/>
        </w:rPr>
        <w:t xml:space="preserve">can make necessary choices and contact us with questions. </w:t>
      </w:r>
    </w:p>
    <w:p w14:paraId="35DF36F2" w14:textId="77777777" w:rsidR="001471F9" w:rsidRDefault="001471F9" w:rsidP="00FD22C6">
      <w:pPr>
        <w:spacing w:after="0" w:line="240" w:lineRule="auto"/>
        <w:rPr>
          <w:rFonts w:ascii="Times New Roman" w:hAnsi="Times New Roman" w:cs="Times New Roman"/>
          <w:i/>
          <w:iCs/>
        </w:rPr>
      </w:pPr>
    </w:p>
    <w:p w14:paraId="278E4B5D" w14:textId="01528759" w:rsidR="001471F9" w:rsidRPr="001471F9" w:rsidRDefault="001471F9" w:rsidP="00FD22C6">
      <w:pPr>
        <w:spacing w:after="0" w:line="240" w:lineRule="auto"/>
        <w:rPr>
          <w:rFonts w:ascii="Times New Roman" w:hAnsi="Times New Roman" w:cs="Times New Roman"/>
        </w:rPr>
      </w:pPr>
      <w:r>
        <w:rPr>
          <w:rFonts w:ascii="Times New Roman" w:hAnsi="Times New Roman" w:cs="Times New Roman"/>
        </w:rPr>
        <w:t xml:space="preserve">In 2007 </w:t>
      </w:r>
      <w:r w:rsidR="000C285A">
        <w:rPr>
          <w:rFonts w:ascii="Times New Roman" w:hAnsi="Times New Roman" w:cs="Times New Roman"/>
        </w:rPr>
        <w:t xml:space="preserve">the MC USA delegates </w:t>
      </w:r>
      <w:r w:rsidR="00A15F02">
        <w:rPr>
          <w:rFonts w:ascii="Times New Roman" w:hAnsi="Times New Roman" w:cs="Times New Roman"/>
        </w:rPr>
        <w:t>passed a resolution mandating the MC USA Executive Board</w:t>
      </w:r>
      <w:r w:rsidR="00133B2D">
        <w:rPr>
          <w:rFonts w:ascii="Times New Roman" w:hAnsi="Times New Roman" w:cs="Times New Roman"/>
        </w:rPr>
        <w:t xml:space="preserve"> to establish </w:t>
      </w:r>
      <w:r w:rsidR="00831E8E">
        <w:rPr>
          <w:rFonts w:ascii="Times New Roman" w:hAnsi="Times New Roman" w:cs="Times New Roman"/>
        </w:rPr>
        <w:t>health coverage for pastors and staff of congregations and conference staff</w:t>
      </w:r>
      <w:r w:rsidR="009E4223">
        <w:rPr>
          <w:rFonts w:ascii="Times New Roman" w:hAnsi="Times New Roman" w:cs="Times New Roman"/>
        </w:rPr>
        <w:t xml:space="preserve">. The </w:t>
      </w:r>
      <w:r w:rsidR="00362CC6">
        <w:rPr>
          <w:rFonts w:ascii="Times New Roman" w:hAnsi="Times New Roman" w:cs="Times New Roman"/>
        </w:rPr>
        <w:t>TCP (CEP) health coverage and other benefits</w:t>
      </w:r>
      <w:r w:rsidR="009E4223">
        <w:rPr>
          <w:rFonts w:ascii="Times New Roman" w:hAnsi="Times New Roman" w:cs="Times New Roman"/>
        </w:rPr>
        <w:t xml:space="preserve"> came online in 2010</w:t>
      </w:r>
      <w:r w:rsidR="00362CC6">
        <w:rPr>
          <w:rFonts w:ascii="Times New Roman" w:hAnsi="Times New Roman" w:cs="Times New Roman"/>
        </w:rPr>
        <w:t xml:space="preserve">. The goal of TCP is to provide the best coverage </w:t>
      </w:r>
      <w:r w:rsidR="00E81700">
        <w:rPr>
          <w:rFonts w:ascii="Times New Roman" w:hAnsi="Times New Roman" w:cs="Times New Roman"/>
        </w:rPr>
        <w:t xml:space="preserve">at the best cost, mitigating </w:t>
      </w:r>
      <w:r w:rsidR="004037AE">
        <w:rPr>
          <w:rFonts w:ascii="Times New Roman" w:hAnsi="Times New Roman" w:cs="Times New Roman"/>
        </w:rPr>
        <w:t xml:space="preserve">increases </w:t>
      </w:r>
      <w:r w:rsidR="00E81700">
        <w:rPr>
          <w:rFonts w:ascii="Times New Roman" w:hAnsi="Times New Roman" w:cs="Times New Roman"/>
        </w:rPr>
        <w:t xml:space="preserve">and keeping benefits as strong as possible. </w:t>
      </w:r>
      <w:r w:rsidR="00086567">
        <w:rPr>
          <w:rFonts w:ascii="Times New Roman" w:hAnsi="Times New Roman" w:cs="Times New Roman"/>
        </w:rPr>
        <w:t xml:space="preserve">Staff and Church Benefits Board continue with these goals. </w:t>
      </w:r>
    </w:p>
    <w:p w14:paraId="18C9D5EF" w14:textId="77777777" w:rsidR="00805284" w:rsidRDefault="00805284" w:rsidP="00FD22C6">
      <w:pPr>
        <w:spacing w:after="0" w:line="240" w:lineRule="auto"/>
        <w:rPr>
          <w:rFonts w:ascii="Times New Roman" w:hAnsi="Times New Roman" w:cs="Times New Roman"/>
          <w:i/>
          <w:iCs/>
        </w:rPr>
      </w:pPr>
    </w:p>
    <w:p w14:paraId="3A06D1F2" w14:textId="755C96DE" w:rsidR="00C451FF" w:rsidRDefault="00805284" w:rsidP="00FD22C6">
      <w:pPr>
        <w:spacing w:after="0" w:line="240" w:lineRule="auto"/>
        <w:rPr>
          <w:rFonts w:ascii="Times New Roman" w:hAnsi="Times New Roman" w:cs="Times New Roman"/>
        </w:rPr>
      </w:pPr>
      <w:r>
        <w:rPr>
          <w:rFonts w:ascii="Times New Roman" w:hAnsi="Times New Roman" w:cs="Times New Roman"/>
        </w:rPr>
        <w:t xml:space="preserve">As you no doubt </w:t>
      </w:r>
      <w:r w:rsidR="00C77EF4">
        <w:rPr>
          <w:rFonts w:ascii="Times New Roman" w:hAnsi="Times New Roman" w:cs="Times New Roman"/>
        </w:rPr>
        <w:t>know,</w:t>
      </w:r>
      <w:r>
        <w:rPr>
          <w:rFonts w:ascii="Times New Roman" w:hAnsi="Times New Roman" w:cs="Times New Roman"/>
        </w:rPr>
        <w:t xml:space="preserve"> </w:t>
      </w:r>
      <w:r w:rsidR="0061593D">
        <w:rPr>
          <w:rFonts w:ascii="Times New Roman" w:hAnsi="Times New Roman" w:cs="Times New Roman"/>
        </w:rPr>
        <w:t xml:space="preserve">the health coverage world is under a lot of pressure from a number of different quarters. </w:t>
      </w:r>
      <w:r w:rsidR="00C77EF4">
        <w:rPr>
          <w:rFonts w:ascii="Times New Roman" w:hAnsi="Times New Roman" w:cs="Times New Roman"/>
        </w:rPr>
        <w:t xml:space="preserve">Premium increases across the industry are </w:t>
      </w:r>
      <w:r w:rsidR="006C6033">
        <w:rPr>
          <w:rFonts w:ascii="Times New Roman" w:hAnsi="Times New Roman" w:cs="Times New Roman"/>
        </w:rPr>
        <w:t>larger than usual</w:t>
      </w:r>
      <w:r w:rsidR="00086567">
        <w:rPr>
          <w:rFonts w:ascii="Times New Roman" w:hAnsi="Times New Roman" w:cs="Times New Roman"/>
        </w:rPr>
        <w:t xml:space="preserve"> from the ACA to private coverage</w:t>
      </w:r>
      <w:r w:rsidR="006C6033">
        <w:rPr>
          <w:rFonts w:ascii="Times New Roman" w:hAnsi="Times New Roman" w:cs="Times New Roman"/>
        </w:rPr>
        <w:t>. The Corinthian Plan is also facing these pressures</w:t>
      </w:r>
      <w:r w:rsidR="00C451FF">
        <w:rPr>
          <w:rFonts w:ascii="Times New Roman" w:hAnsi="Times New Roman" w:cs="Times New Roman"/>
        </w:rPr>
        <w:t xml:space="preserve"> of increased medical costs, higher </w:t>
      </w:r>
      <w:r w:rsidR="00EF38E5">
        <w:rPr>
          <w:rFonts w:ascii="Times New Roman" w:hAnsi="Times New Roman" w:cs="Times New Roman"/>
        </w:rPr>
        <w:t>claims in</w:t>
      </w:r>
      <w:r w:rsidR="00C451FF">
        <w:rPr>
          <w:rFonts w:ascii="Times New Roman" w:hAnsi="Times New Roman" w:cs="Times New Roman"/>
        </w:rPr>
        <w:t xml:space="preserve"> the past couple</w:t>
      </w:r>
      <w:r w:rsidR="00714D15">
        <w:rPr>
          <w:rFonts w:ascii="Times New Roman" w:hAnsi="Times New Roman" w:cs="Times New Roman"/>
        </w:rPr>
        <w:t xml:space="preserve"> of years, and changing governmental </w:t>
      </w:r>
      <w:r w:rsidR="00C451FF">
        <w:rPr>
          <w:rFonts w:ascii="Times New Roman" w:hAnsi="Times New Roman" w:cs="Times New Roman"/>
        </w:rPr>
        <w:t xml:space="preserve">priorities supporting </w:t>
      </w:r>
      <w:r w:rsidR="00714D15">
        <w:rPr>
          <w:rFonts w:ascii="Times New Roman" w:hAnsi="Times New Roman" w:cs="Times New Roman"/>
        </w:rPr>
        <w:t>the medical industry</w:t>
      </w:r>
      <w:r w:rsidR="00C451FF">
        <w:rPr>
          <w:rFonts w:ascii="Times New Roman" w:hAnsi="Times New Roman" w:cs="Times New Roman"/>
        </w:rPr>
        <w:t xml:space="preserve">. </w:t>
      </w:r>
      <w:r w:rsidR="009012FE">
        <w:rPr>
          <w:rFonts w:ascii="Times New Roman" w:hAnsi="Times New Roman" w:cs="Times New Roman"/>
        </w:rPr>
        <w:t>We recognize the</w:t>
      </w:r>
      <w:r w:rsidR="00FE1B30">
        <w:rPr>
          <w:rFonts w:ascii="Times New Roman" w:hAnsi="Times New Roman" w:cs="Times New Roman"/>
        </w:rPr>
        <w:t xml:space="preserve">se </w:t>
      </w:r>
      <w:r w:rsidR="000028EE">
        <w:rPr>
          <w:rFonts w:ascii="Times New Roman" w:hAnsi="Times New Roman" w:cs="Times New Roman"/>
        </w:rPr>
        <w:t>changes,</w:t>
      </w:r>
      <w:r w:rsidR="009012FE">
        <w:rPr>
          <w:rFonts w:ascii="Times New Roman" w:hAnsi="Times New Roman" w:cs="Times New Roman"/>
        </w:rPr>
        <w:t xml:space="preserve"> </w:t>
      </w:r>
      <w:r w:rsidR="00FE1B30">
        <w:rPr>
          <w:rFonts w:ascii="Times New Roman" w:hAnsi="Times New Roman" w:cs="Times New Roman"/>
        </w:rPr>
        <w:t xml:space="preserve">and high premium increases </w:t>
      </w:r>
      <w:r w:rsidR="009012FE">
        <w:rPr>
          <w:rFonts w:ascii="Times New Roman" w:hAnsi="Times New Roman" w:cs="Times New Roman"/>
        </w:rPr>
        <w:t>will be a challenge</w:t>
      </w:r>
      <w:r w:rsidR="00FE1B30">
        <w:rPr>
          <w:rFonts w:ascii="Times New Roman" w:hAnsi="Times New Roman" w:cs="Times New Roman"/>
        </w:rPr>
        <w:t xml:space="preserve"> for your congregation or conference office</w:t>
      </w:r>
      <w:r w:rsidR="009012FE">
        <w:rPr>
          <w:rFonts w:ascii="Times New Roman" w:hAnsi="Times New Roman" w:cs="Times New Roman"/>
        </w:rPr>
        <w:t>.</w:t>
      </w:r>
      <w:r w:rsidR="00224E8D">
        <w:rPr>
          <w:rFonts w:ascii="Times New Roman" w:hAnsi="Times New Roman" w:cs="Times New Roman"/>
        </w:rPr>
        <w:t xml:space="preserve"> </w:t>
      </w:r>
      <w:r w:rsidR="00FE1B30">
        <w:rPr>
          <w:rFonts w:ascii="Times New Roman" w:hAnsi="Times New Roman" w:cs="Times New Roman"/>
        </w:rPr>
        <w:t>The</w:t>
      </w:r>
      <w:r w:rsidR="00224E8D">
        <w:rPr>
          <w:rFonts w:ascii="Times New Roman" w:hAnsi="Times New Roman" w:cs="Times New Roman"/>
        </w:rPr>
        <w:t xml:space="preserve"> </w:t>
      </w:r>
      <w:hyperlink r:id="rId9" w:history="1">
        <w:r w:rsidR="00224E8D" w:rsidRPr="009F2725">
          <w:rPr>
            <w:rStyle w:val="Hyperlink"/>
            <w:rFonts w:ascii="Times New Roman" w:hAnsi="Times New Roman" w:cs="Times New Roman"/>
          </w:rPr>
          <w:t>blog</w:t>
        </w:r>
      </w:hyperlink>
      <w:r w:rsidR="00224E8D" w:rsidRPr="00224E8D">
        <w:rPr>
          <w:rFonts w:ascii="Times New Roman" w:hAnsi="Times New Roman" w:cs="Times New Roman"/>
          <w:color w:val="FF0000"/>
        </w:rPr>
        <w:t xml:space="preserve"> </w:t>
      </w:r>
      <w:r w:rsidR="00224E8D">
        <w:rPr>
          <w:rFonts w:ascii="Times New Roman" w:hAnsi="Times New Roman" w:cs="Times New Roman"/>
        </w:rPr>
        <w:t>I wrote in August</w:t>
      </w:r>
      <w:r w:rsidR="00FE1B30">
        <w:rPr>
          <w:rFonts w:ascii="Times New Roman" w:hAnsi="Times New Roman" w:cs="Times New Roman"/>
        </w:rPr>
        <w:t xml:space="preserve"> gives an outline of these pressures. </w:t>
      </w:r>
      <w:r w:rsidR="00224E8D">
        <w:rPr>
          <w:rFonts w:ascii="Times New Roman" w:hAnsi="Times New Roman" w:cs="Times New Roman"/>
        </w:rPr>
        <w:t xml:space="preserve"> </w:t>
      </w:r>
    </w:p>
    <w:p w14:paraId="2AA90047" w14:textId="77777777" w:rsidR="00224E8D" w:rsidRDefault="00224E8D" w:rsidP="00FD22C6">
      <w:pPr>
        <w:spacing w:after="0" w:line="240" w:lineRule="auto"/>
        <w:rPr>
          <w:rFonts w:ascii="Times New Roman" w:hAnsi="Times New Roman" w:cs="Times New Roman"/>
        </w:rPr>
      </w:pPr>
    </w:p>
    <w:p w14:paraId="3B2CEC11" w14:textId="7C002F09" w:rsidR="00CD6F94" w:rsidRDefault="00224E8D" w:rsidP="00FA5AFC">
      <w:pPr>
        <w:spacing w:after="0" w:line="240" w:lineRule="auto"/>
        <w:rPr>
          <w:rFonts w:ascii="Times New Roman" w:hAnsi="Times New Roman" w:cs="Times New Roman"/>
        </w:rPr>
      </w:pPr>
      <w:r>
        <w:rPr>
          <w:rFonts w:ascii="Times New Roman" w:hAnsi="Times New Roman" w:cs="Times New Roman"/>
        </w:rPr>
        <w:t xml:space="preserve">I will keep most comments in this year’s letter </w:t>
      </w:r>
      <w:r w:rsidR="00F81428">
        <w:rPr>
          <w:rFonts w:ascii="Times New Roman" w:hAnsi="Times New Roman" w:cs="Times New Roman"/>
        </w:rPr>
        <w:t>succinct, though there is a lot to report.</w:t>
      </w:r>
      <w:r>
        <w:rPr>
          <w:rFonts w:ascii="Times New Roman" w:hAnsi="Times New Roman" w:cs="Times New Roman"/>
        </w:rPr>
        <w:t xml:space="preserve"> </w:t>
      </w:r>
      <w:r w:rsidR="00F81428">
        <w:rPr>
          <w:rFonts w:ascii="Times New Roman" w:hAnsi="Times New Roman" w:cs="Times New Roman"/>
        </w:rPr>
        <w:t>A</w:t>
      </w:r>
      <w:r>
        <w:rPr>
          <w:rFonts w:ascii="Times New Roman" w:hAnsi="Times New Roman" w:cs="Times New Roman"/>
        </w:rPr>
        <w:t xml:space="preserve"> two-page addendum will follow this letter that gives specifics on the significant changes to the structure of the Plan. </w:t>
      </w:r>
    </w:p>
    <w:p w14:paraId="5E9D20ED" w14:textId="77777777" w:rsidR="006E62C6" w:rsidRDefault="006E62C6" w:rsidP="00FA5AFC">
      <w:pPr>
        <w:spacing w:after="0" w:line="240" w:lineRule="auto"/>
        <w:rPr>
          <w:rFonts w:ascii="Times New Roman" w:hAnsi="Times New Roman" w:cs="Times New Roman"/>
        </w:rPr>
      </w:pPr>
    </w:p>
    <w:p w14:paraId="260FA63A" w14:textId="5F1A5909" w:rsidR="00FA5AFC" w:rsidRDefault="006E62C6" w:rsidP="00FA5AFC">
      <w:pPr>
        <w:spacing w:after="0" w:line="240" w:lineRule="auto"/>
        <w:rPr>
          <w:rFonts w:ascii="Times New Roman" w:hAnsi="Times New Roman" w:cs="Times New Roman"/>
        </w:rPr>
      </w:pPr>
      <w:r>
        <w:rPr>
          <w:rFonts w:ascii="Times New Roman" w:hAnsi="Times New Roman" w:cs="Times New Roman"/>
        </w:rPr>
        <w:t>As each year the</w:t>
      </w:r>
      <w:r w:rsidR="00E26DAA" w:rsidRPr="00FA5AFC">
        <w:rPr>
          <w:rFonts w:ascii="Times New Roman" w:hAnsi="Times New Roman" w:cs="Times New Roman"/>
        </w:rPr>
        <w:t xml:space="preserve"> instruction</w:t>
      </w:r>
      <w:r w:rsidR="0092229E">
        <w:rPr>
          <w:rFonts w:ascii="Times New Roman" w:hAnsi="Times New Roman" w:cs="Times New Roman"/>
        </w:rPr>
        <w:t xml:space="preserve"> pages </w:t>
      </w:r>
      <w:r w:rsidR="00927CE6">
        <w:rPr>
          <w:rFonts w:ascii="Times New Roman" w:hAnsi="Times New Roman" w:cs="Times New Roman"/>
        </w:rPr>
        <w:t>give</w:t>
      </w:r>
      <w:r w:rsidR="0092229E">
        <w:rPr>
          <w:rFonts w:ascii="Times New Roman" w:hAnsi="Times New Roman" w:cs="Times New Roman"/>
        </w:rPr>
        <w:t xml:space="preserve"> helpful</w:t>
      </w:r>
      <w:r w:rsidR="00927CE6">
        <w:rPr>
          <w:rFonts w:ascii="Times New Roman" w:hAnsi="Times New Roman" w:cs="Times New Roman"/>
        </w:rPr>
        <w:t xml:space="preserve"> outline and</w:t>
      </w:r>
      <w:r w:rsidR="0092229E">
        <w:rPr>
          <w:rFonts w:ascii="Times New Roman" w:hAnsi="Times New Roman" w:cs="Times New Roman"/>
        </w:rPr>
        <w:t xml:space="preserve"> </w:t>
      </w:r>
      <w:r w:rsidR="00927CE6">
        <w:rPr>
          <w:rFonts w:ascii="Times New Roman" w:hAnsi="Times New Roman" w:cs="Times New Roman"/>
        </w:rPr>
        <w:t xml:space="preserve">information to </w:t>
      </w:r>
      <w:r w:rsidR="006934EA">
        <w:rPr>
          <w:rFonts w:ascii="Times New Roman" w:hAnsi="Times New Roman" w:cs="Times New Roman"/>
        </w:rPr>
        <w:t>sift through the packet more efficiently</w:t>
      </w:r>
      <w:r w:rsidR="00927CE6">
        <w:rPr>
          <w:rFonts w:ascii="Times New Roman" w:hAnsi="Times New Roman" w:cs="Times New Roman"/>
        </w:rPr>
        <w:t xml:space="preserve">. Some documents you will only find </w:t>
      </w:r>
      <w:r w:rsidR="00D96EFE">
        <w:rPr>
          <w:rFonts w:ascii="Times New Roman" w:hAnsi="Times New Roman" w:cs="Times New Roman"/>
        </w:rPr>
        <w:t xml:space="preserve">only </w:t>
      </w:r>
      <w:r w:rsidR="00927CE6">
        <w:rPr>
          <w:rFonts w:ascii="Times New Roman" w:hAnsi="Times New Roman" w:cs="Times New Roman"/>
        </w:rPr>
        <w:t>online. T</w:t>
      </w:r>
      <w:r w:rsidR="00E26DAA" w:rsidRPr="00FA5AFC">
        <w:rPr>
          <w:rFonts w:ascii="Times New Roman" w:hAnsi="Times New Roman" w:cs="Times New Roman"/>
        </w:rPr>
        <w:t xml:space="preserve">hese documents will be noted by the following wording in the </w:t>
      </w:r>
      <w:r w:rsidR="00FA5AFC">
        <w:rPr>
          <w:rFonts w:ascii="Times New Roman" w:hAnsi="Times New Roman" w:cs="Times New Roman"/>
        </w:rPr>
        <w:t>right-hand</w:t>
      </w:r>
      <w:r w:rsidR="00E26DAA" w:rsidRPr="00FA5AFC">
        <w:rPr>
          <w:rFonts w:ascii="Times New Roman" w:hAnsi="Times New Roman" w:cs="Times New Roman"/>
        </w:rPr>
        <w:t xml:space="preserve"> column</w:t>
      </w:r>
      <w:r w:rsidR="00FA5AFC" w:rsidRPr="00FA5AFC">
        <w:rPr>
          <w:rFonts w:ascii="Times New Roman" w:hAnsi="Times New Roman" w:cs="Times New Roman"/>
        </w:rPr>
        <w:t>:</w:t>
      </w:r>
      <w:r w:rsidR="000028EE">
        <w:rPr>
          <w:rFonts w:ascii="Times New Roman" w:hAnsi="Times New Roman" w:cs="Times New Roman"/>
        </w:rPr>
        <w:t xml:space="preserve"> “</w:t>
      </w:r>
      <w:r w:rsidR="00FA5AFC" w:rsidRPr="00FA5AFC">
        <w:rPr>
          <w:rFonts w:ascii="Times New Roman" w:hAnsi="Times New Roman" w:cs="Times New Roman"/>
        </w:rPr>
        <w:t>(available on The Corinthian Plan webpage).”</w:t>
      </w:r>
    </w:p>
    <w:p w14:paraId="4FC9AFBF" w14:textId="77777777" w:rsidR="00FA5AFC" w:rsidRPr="00FA5AFC" w:rsidRDefault="00FA5AFC" w:rsidP="00FA5AFC">
      <w:pPr>
        <w:spacing w:after="0" w:line="240" w:lineRule="auto"/>
        <w:rPr>
          <w:rFonts w:ascii="Verdana" w:hAnsi="Verdana"/>
        </w:rPr>
      </w:pPr>
    </w:p>
    <w:p w14:paraId="3865C4A1" w14:textId="26062278" w:rsidR="00AD0627" w:rsidRPr="000C2FBB" w:rsidRDefault="00FA5AFC" w:rsidP="00554339">
      <w:pPr>
        <w:spacing w:after="0" w:line="240" w:lineRule="auto"/>
        <w:rPr>
          <w:rFonts w:ascii="Times New Roman" w:hAnsi="Times New Roman"/>
          <w:b/>
          <w:bCs/>
          <w:color w:val="244061" w:themeColor="accent1" w:themeShade="80"/>
        </w:rPr>
      </w:pPr>
      <w:r w:rsidRPr="00FA5AFC">
        <w:rPr>
          <w:rFonts w:ascii="Times New Roman" w:hAnsi="Times New Roman"/>
          <w:b/>
          <w:bCs/>
          <w:color w:val="244061" w:themeColor="accent1" w:themeShade="80"/>
        </w:rPr>
        <w:t xml:space="preserve">Please return your renewal form by </w:t>
      </w:r>
      <w:r w:rsidRPr="006A5CDB">
        <w:rPr>
          <w:rFonts w:ascii="Times New Roman" w:hAnsi="Times New Roman"/>
          <w:b/>
          <w:bCs/>
          <w:color w:val="17365D" w:themeColor="text2" w:themeShade="BF"/>
          <w:u w:val="single"/>
        </w:rPr>
        <w:t xml:space="preserve">November </w:t>
      </w:r>
      <w:r w:rsidR="00CA7881" w:rsidRPr="006A5CDB">
        <w:rPr>
          <w:rFonts w:ascii="Times New Roman" w:hAnsi="Times New Roman"/>
          <w:b/>
          <w:bCs/>
          <w:color w:val="17365D" w:themeColor="text2" w:themeShade="BF"/>
          <w:u w:val="single"/>
        </w:rPr>
        <w:t>2</w:t>
      </w:r>
      <w:r w:rsidR="0048488B" w:rsidRPr="006A5CDB">
        <w:rPr>
          <w:rFonts w:ascii="Times New Roman" w:hAnsi="Times New Roman"/>
          <w:b/>
          <w:bCs/>
          <w:color w:val="17365D" w:themeColor="text2" w:themeShade="BF"/>
          <w:u w:val="single"/>
        </w:rPr>
        <w:t>1</w:t>
      </w:r>
      <w:r w:rsidRPr="006A5CDB">
        <w:rPr>
          <w:rFonts w:ascii="Times New Roman" w:hAnsi="Times New Roman"/>
          <w:b/>
          <w:bCs/>
          <w:color w:val="17365D" w:themeColor="text2" w:themeShade="BF"/>
          <w:u w:val="single"/>
        </w:rPr>
        <w:t>, 202</w:t>
      </w:r>
      <w:r w:rsidR="00D065E1" w:rsidRPr="006A5CDB">
        <w:rPr>
          <w:rFonts w:ascii="Times New Roman" w:hAnsi="Times New Roman"/>
          <w:b/>
          <w:bCs/>
          <w:color w:val="17365D" w:themeColor="text2" w:themeShade="BF"/>
          <w:u w:val="single"/>
        </w:rPr>
        <w:t>5</w:t>
      </w:r>
      <w:r w:rsidRPr="006A5CDB">
        <w:rPr>
          <w:rFonts w:ascii="Times New Roman" w:hAnsi="Times New Roman"/>
          <w:b/>
          <w:bCs/>
          <w:i/>
          <w:iCs/>
          <w:color w:val="0F243E" w:themeColor="text2" w:themeShade="80"/>
        </w:rPr>
        <w:t>.</w:t>
      </w:r>
      <w:bookmarkStart w:id="0" w:name="_Hlk83716290"/>
      <w:r w:rsidR="00700475">
        <w:rPr>
          <w:rFonts w:ascii="Times New Roman" w:hAnsi="Times New Roman"/>
          <w:b/>
          <w:bCs/>
          <w:color w:val="0F243E" w:themeColor="text2" w:themeShade="80"/>
        </w:rPr>
        <w:t xml:space="preserve"> </w:t>
      </w:r>
      <w:r w:rsidR="00274317">
        <w:rPr>
          <w:rFonts w:ascii="Times New Roman" w:hAnsi="Times New Roman"/>
          <w:b/>
          <w:bCs/>
          <w:color w:val="0F243E" w:themeColor="text2" w:themeShade="80"/>
        </w:rPr>
        <w:t>This year</w:t>
      </w:r>
      <w:r w:rsidR="00700475">
        <w:rPr>
          <w:rFonts w:ascii="Times New Roman" w:hAnsi="Times New Roman"/>
          <w:b/>
          <w:bCs/>
          <w:color w:val="0F243E" w:themeColor="text2" w:themeShade="80"/>
        </w:rPr>
        <w:t xml:space="preserve"> be sure to choose the deductible level as there are changes to the levels. </w:t>
      </w:r>
      <w:r w:rsidRPr="00FA5AFC">
        <w:rPr>
          <w:rFonts w:ascii="Times New Roman" w:hAnsi="Times New Roman"/>
          <w:b/>
          <w:bCs/>
          <w:color w:val="244061" w:themeColor="accent1" w:themeShade="80"/>
        </w:rPr>
        <w:t xml:space="preserve">Also, let us know if the contact person in your congregation/conference has changed. </w:t>
      </w:r>
      <w:r w:rsidR="00D23AEC">
        <w:rPr>
          <w:rFonts w:ascii="Times New Roman" w:hAnsi="Times New Roman"/>
          <w:b/>
          <w:bCs/>
          <w:color w:val="244061" w:themeColor="accent1" w:themeShade="80"/>
        </w:rPr>
        <w:t xml:space="preserve">As always </w:t>
      </w:r>
      <w:r w:rsidR="009750E7">
        <w:rPr>
          <w:rFonts w:ascii="Times New Roman" w:hAnsi="Times New Roman"/>
          <w:b/>
          <w:bCs/>
          <w:color w:val="244061" w:themeColor="accent1" w:themeShade="80"/>
        </w:rPr>
        <w:t xml:space="preserve">contact information for </w:t>
      </w:r>
      <w:r w:rsidR="00123CDB">
        <w:rPr>
          <w:rFonts w:ascii="Times New Roman" w:hAnsi="Times New Roman"/>
          <w:b/>
          <w:bCs/>
          <w:color w:val="244061" w:themeColor="accent1" w:themeShade="80"/>
        </w:rPr>
        <w:t>me</w:t>
      </w:r>
      <w:r w:rsidR="009750E7">
        <w:rPr>
          <w:rFonts w:ascii="Times New Roman" w:hAnsi="Times New Roman"/>
          <w:b/>
          <w:bCs/>
          <w:color w:val="244061" w:themeColor="accent1" w:themeShade="80"/>
        </w:rPr>
        <w:t xml:space="preserve">, your Area Advocate or Everence staff are </w:t>
      </w:r>
      <w:r w:rsidR="00A02839">
        <w:rPr>
          <w:rFonts w:ascii="Times New Roman" w:hAnsi="Times New Roman"/>
          <w:b/>
          <w:bCs/>
          <w:color w:val="244061" w:themeColor="accent1" w:themeShade="80"/>
        </w:rPr>
        <w:t xml:space="preserve">listed in the packet. </w:t>
      </w:r>
      <w:bookmarkEnd w:id="0"/>
    </w:p>
    <w:p w14:paraId="1947E950" w14:textId="77777777" w:rsidR="00AD0627" w:rsidRDefault="00AD0627" w:rsidP="00554339">
      <w:pPr>
        <w:spacing w:after="0" w:line="240" w:lineRule="auto"/>
        <w:rPr>
          <w:rFonts w:ascii="Times New Roman" w:hAnsi="Times New Roman"/>
          <w:b/>
          <w:bCs/>
          <w:i/>
          <w:iCs/>
          <w:u w:val="single"/>
        </w:rPr>
      </w:pPr>
    </w:p>
    <w:p w14:paraId="33BADCE5" w14:textId="0281BF67" w:rsidR="00AA30CE" w:rsidRPr="00327090" w:rsidRDefault="00554339" w:rsidP="00327090">
      <w:pPr>
        <w:spacing w:after="0" w:line="240" w:lineRule="auto"/>
        <w:rPr>
          <w:rFonts w:ascii="Times New Roman" w:hAnsi="Times New Roman"/>
          <w:b/>
          <w:bCs/>
          <w:u w:val="single"/>
        </w:rPr>
      </w:pPr>
      <w:r w:rsidRPr="00327090">
        <w:rPr>
          <w:rFonts w:ascii="Times New Roman" w:hAnsi="Times New Roman"/>
          <w:b/>
          <w:bCs/>
          <w:u w:val="single"/>
        </w:rPr>
        <w:t>Health Coverage Premiums</w:t>
      </w:r>
      <w:r w:rsidR="000C2FBB" w:rsidRPr="00327090">
        <w:rPr>
          <w:rFonts w:ascii="Times New Roman" w:hAnsi="Times New Roman"/>
          <w:b/>
          <w:bCs/>
          <w:u w:val="single"/>
        </w:rPr>
        <w:t xml:space="preserve"> and Plan changes</w:t>
      </w:r>
      <w:r w:rsidRPr="00327090">
        <w:rPr>
          <w:rFonts w:ascii="Times New Roman" w:hAnsi="Times New Roman"/>
          <w:b/>
          <w:bCs/>
          <w:u w:val="single"/>
        </w:rPr>
        <w:t xml:space="preserve"> </w:t>
      </w:r>
      <w:r w:rsidR="009C65A4" w:rsidRPr="00327090">
        <w:rPr>
          <w:rFonts w:ascii="Times New Roman" w:hAnsi="Times New Roman"/>
          <w:b/>
          <w:bCs/>
          <w:u w:val="single"/>
        </w:rPr>
        <w:t xml:space="preserve">– </w:t>
      </w:r>
      <w:r w:rsidRPr="00327090">
        <w:rPr>
          <w:rFonts w:ascii="Times New Roman" w:hAnsi="Times New Roman"/>
          <w:b/>
          <w:bCs/>
          <w:u w:val="single"/>
        </w:rPr>
        <w:t>202</w:t>
      </w:r>
      <w:r w:rsidR="000C2FBB" w:rsidRPr="00327090">
        <w:rPr>
          <w:rFonts w:ascii="Times New Roman" w:hAnsi="Times New Roman"/>
          <w:b/>
          <w:bCs/>
          <w:u w:val="single"/>
        </w:rPr>
        <w:t>6</w:t>
      </w:r>
    </w:p>
    <w:p w14:paraId="34AD30C8" w14:textId="7B78AEAD" w:rsidR="00BF6B72" w:rsidRPr="00BF6B72" w:rsidRDefault="00BF6B72" w:rsidP="007C0FE2">
      <w:pPr>
        <w:spacing w:after="0" w:line="240" w:lineRule="auto"/>
        <w:ind w:left="360" w:firstLine="360"/>
        <w:rPr>
          <w:rFonts w:ascii="Times New Roman" w:hAnsi="Times New Roman"/>
        </w:rPr>
      </w:pPr>
      <w:r>
        <w:rPr>
          <w:rFonts w:ascii="Times New Roman" w:hAnsi="Times New Roman"/>
        </w:rPr>
        <w:t xml:space="preserve">(Note: </w:t>
      </w:r>
      <w:r w:rsidR="002F0F4E">
        <w:rPr>
          <w:rFonts w:ascii="Times New Roman" w:hAnsi="Times New Roman"/>
        </w:rPr>
        <w:t>For</w:t>
      </w:r>
      <w:r>
        <w:rPr>
          <w:rFonts w:ascii="Times New Roman" w:hAnsi="Times New Roman"/>
        </w:rPr>
        <w:t xml:space="preserve"> specific description of changes see the </w:t>
      </w:r>
      <w:r w:rsidR="007C0FE2">
        <w:rPr>
          <w:rFonts w:ascii="Times New Roman" w:hAnsi="Times New Roman"/>
        </w:rPr>
        <w:t>two-page</w:t>
      </w:r>
      <w:r>
        <w:rPr>
          <w:rFonts w:ascii="Times New Roman" w:hAnsi="Times New Roman"/>
        </w:rPr>
        <w:t xml:space="preserve"> addendum to this cover letter.)</w:t>
      </w:r>
    </w:p>
    <w:p w14:paraId="4ADB8312" w14:textId="109447C8" w:rsidR="007E606F" w:rsidRPr="007C0FE2" w:rsidRDefault="007E606F" w:rsidP="007E606F">
      <w:pPr>
        <w:pStyle w:val="ListParagraph"/>
        <w:numPr>
          <w:ilvl w:val="0"/>
          <w:numId w:val="29"/>
        </w:numPr>
        <w:spacing w:after="0" w:line="240" w:lineRule="auto"/>
        <w:rPr>
          <w:rFonts w:ascii="Times New Roman" w:hAnsi="Times New Roman"/>
          <w:b/>
          <w:bCs/>
          <w:i/>
          <w:iCs/>
          <w:u w:val="single"/>
        </w:rPr>
      </w:pPr>
      <w:r>
        <w:rPr>
          <w:rFonts w:ascii="Times New Roman" w:hAnsi="Times New Roman"/>
          <w:b/>
          <w:bCs/>
          <w:i/>
          <w:iCs/>
        </w:rPr>
        <w:t xml:space="preserve">Deductible Level </w:t>
      </w:r>
      <w:r w:rsidR="007C0FE2">
        <w:rPr>
          <w:rFonts w:ascii="Times New Roman" w:hAnsi="Times New Roman"/>
          <w:b/>
          <w:bCs/>
          <w:i/>
          <w:iCs/>
        </w:rPr>
        <w:t>Option</w:t>
      </w:r>
      <w:r w:rsidR="002F0F4E">
        <w:rPr>
          <w:rFonts w:ascii="Times New Roman" w:hAnsi="Times New Roman"/>
          <w:b/>
          <w:bCs/>
          <w:i/>
          <w:iCs/>
        </w:rPr>
        <w:t xml:space="preserve"> Changes</w:t>
      </w:r>
      <w:r>
        <w:rPr>
          <w:rFonts w:ascii="Times New Roman" w:hAnsi="Times New Roman"/>
          <w:b/>
          <w:bCs/>
          <w:i/>
          <w:iCs/>
        </w:rPr>
        <w:t xml:space="preserve"> </w:t>
      </w:r>
      <w:r w:rsidR="003B6BBF">
        <w:rPr>
          <w:rFonts w:ascii="Times New Roman" w:hAnsi="Times New Roman"/>
          <w:b/>
          <w:bCs/>
          <w:i/>
          <w:iCs/>
        </w:rPr>
        <w:t>(Please review and choose your deductible level)</w:t>
      </w:r>
    </w:p>
    <w:p w14:paraId="3AD8304E" w14:textId="7379FA0E" w:rsidR="007C0FE2" w:rsidRDefault="007C0FE2" w:rsidP="007C0FE2">
      <w:pPr>
        <w:pStyle w:val="ListParagraph"/>
        <w:spacing w:after="0" w:line="240" w:lineRule="auto"/>
        <w:rPr>
          <w:rFonts w:ascii="Times New Roman" w:hAnsi="Times New Roman"/>
          <w:b/>
          <w:bCs/>
        </w:rPr>
      </w:pPr>
      <w:r>
        <w:rPr>
          <w:rFonts w:ascii="Times New Roman" w:hAnsi="Times New Roman"/>
        </w:rPr>
        <w:t xml:space="preserve">The Corinthian Plan is reducing the deductible levels from four to two options. A majority of TCP participants are on the $3,000 Single/$6,000 Family deductible. </w:t>
      </w:r>
      <w:r w:rsidR="00503B91">
        <w:rPr>
          <w:rFonts w:ascii="Times New Roman" w:hAnsi="Times New Roman"/>
        </w:rPr>
        <w:t xml:space="preserve">This deductible will remain the same as a non-embedded (aggregate) deductible. The other three deductibles will no longer be offered. The second deductible being offered is a $5,000 </w:t>
      </w:r>
      <w:r w:rsidR="006A5CDB">
        <w:rPr>
          <w:rFonts w:ascii="Times New Roman" w:hAnsi="Times New Roman"/>
        </w:rPr>
        <w:t>Individual</w:t>
      </w:r>
      <w:r w:rsidR="00503B91">
        <w:rPr>
          <w:rFonts w:ascii="Times New Roman" w:hAnsi="Times New Roman"/>
        </w:rPr>
        <w:t xml:space="preserve">/ $10,000 </w:t>
      </w:r>
      <w:r w:rsidR="00503B91">
        <w:rPr>
          <w:rFonts w:ascii="Times New Roman" w:hAnsi="Times New Roman"/>
        </w:rPr>
        <w:lastRenderedPageBreak/>
        <w:t>Family embedded deductible</w:t>
      </w:r>
      <w:r w:rsidR="006A5CDB">
        <w:rPr>
          <w:rFonts w:ascii="Times New Roman" w:hAnsi="Times New Roman"/>
        </w:rPr>
        <w:t>.</w:t>
      </w:r>
      <w:r w:rsidR="00503B91">
        <w:rPr>
          <w:rFonts w:ascii="Times New Roman" w:hAnsi="Times New Roman"/>
        </w:rPr>
        <w:t xml:space="preserve"> Congregations will need to </w:t>
      </w:r>
      <w:r w:rsidR="00E851A4">
        <w:rPr>
          <w:rFonts w:ascii="Times New Roman" w:hAnsi="Times New Roman"/>
        </w:rPr>
        <w:t>choose</w:t>
      </w:r>
      <w:r w:rsidR="00503B91">
        <w:rPr>
          <w:rFonts w:ascii="Times New Roman" w:hAnsi="Times New Roman"/>
        </w:rPr>
        <w:t xml:space="preserve"> </w:t>
      </w:r>
      <w:r w:rsidR="00446547">
        <w:rPr>
          <w:rFonts w:ascii="Times New Roman" w:hAnsi="Times New Roman"/>
        </w:rPr>
        <w:t xml:space="preserve">one of the two deductibles offered. </w:t>
      </w:r>
      <w:r w:rsidR="00446547" w:rsidRPr="00446547">
        <w:rPr>
          <w:rFonts w:ascii="Times New Roman" w:hAnsi="Times New Roman"/>
          <w:b/>
          <w:bCs/>
        </w:rPr>
        <w:t>If a group does not choose a deductible level, nor cancel coverage, they will be p</w:t>
      </w:r>
      <w:r w:rsidR="002F0F4E">
        <w:rPr>
          <w:rFonts w:ascii="Times New Roman" w:hAnsi="Times New Roman"/>
          <w:b/>
          <w:bCs/>
        </w:rPr>
        <w:t xml:space="preserve">laced </w:t>
      </w:r>
      <w:r w:rsidR="00446547" w:rsidRPr="00446547">
        <w:rPr>
          <w:rFonts w:ascii="Times New Roman" w:hAnsi="Times New Roman"/>
          <w:b/>
          <w:bCs/>
        </w:rPr>
        <w:t xml:space="preserve">in the $3,000 </w:t>
      </w:r>
      <w:proofErr w:type="gramStart"/>
      <w:r w:rsidR="00446547" w:rsidRPr="00446547">
        <w:rPr>
          <w:rFonts w:ascii="Times New Roman" w:hAnsi="Times New Roman"/>
          <w:b/>
          <w:bCs/>
        </w:rPr>
        <w:t>Single</w:t>
      </w:r>
      <w:r w:rsidR="006A5CDB">
        <w:rPr>
          <w:rFonts w:ascii="Times New Roman" w:hAnsi="Times New Roman"/>
          <w:b/>
          <w:bCs/>
        </w:rPr>
        <w:t>(</w:t>
      </w:r>
      <w:proofErr w:type="gramEnd"/>
      <w:r w:rsidR="006A5CDB">
        <w:rPr>
          <w:rFonts w:ascii="Times New Roman" w:hAnsi="Times New Roman"/>
          <w:b/>
          <w:bCs/>
        </w:rPr>
        <w:t>self only)</w:t>
      </w:r>
      <w:r w:rsidR="00446547" w:rsidRPr="00446547">
        <w:rPr>
          <w:rFonts w:ascii="Times New Roman" w:hAnsi="Times New Roman"/>
          <w:b/>
          <w:bCs/>
        </w:rPr>
        <w:t>/ $6,000 Family</w:t>
      </w:r>
      <w:r w:rsidR="006A5CDB">
        <w:rPr>
          <w:rFonts w:ascii="Times New Roman" w:hAnsi="Times New Roman"/>
          <w:b/>
          <w:bCs/>
        </w:rPr>
        <w:t xml:space="preserve"> non-embedded</w:t>
      </w:r>
      <w:r w:rsidR="00446547" w:rsidRPr="00446547">
        <w:rPr>
          <w:rFonts w:ascii="Times New Roman" w:hAnsi="Times New Roman"/>
          <w:b/>
          <w:bCs/>
        </w:rPr>
        <w:t xml:space="preserve"> </w:t>
      </w:r>
      <w:r w:rsidR="00DB397B" w:rsidRPr="00446547">
        <w:rPr>
          <w:rFonts w:ascii="Times New Roman" w:hAnsi="Times New Roman"/>
          <w:b/>
          <w:bCs/>
        </w:rPr>
        <w:t>deductible</w:t>
      </w:r>
      <w:r w:rsidR="006A5CDB">
        <w:rPr>
          <w:rFonts w:ascii="Times New Roman" w:hAnsi="Times New Roman"/>
          <w:b/>
          <w:bCs/>
        </w:rPr>
        <w:t xml:space="preserve"> for 2026</w:t>
      </w:r>
      <w:r w:rsidR="00446547" w:rsidRPr="00446547">
        <w:rPr>
          <w:rFonts w:ascii="Times New Roman" w:hAnsi="Times New Roman"/>
          <w:b/>
          <w:bCs/>
        </w:rPr>
        <w:t xml:space="preserve">. </w:t>
      </w:r>
      <w:r w:rsidR="00446547">
        <w:rPr>
          <w:rFonts w:ascii="Times New Roman" w:hAnsi="Times New Roman"/>
          <w:b/>
          <w:bCs/>
        </w:rPr>
        <w:t xml:space="preserve">Please see </w:t>
      </w:r>
      <w:r w:rsidR="00135F85">
        <w:rPr>
          <w:rFonts w:ascii="Times New Roman" w:hAnsi="Times New Roman"/>
          <w:b/>
          <w:bCs/>
        </w:rPr>
        <w:t>the addendum for a description of deductible changes and how the embedded plan works differently from</w:t>
      </w:r>
      <w:r w:rsidR="00446547">
        <w:rPr>
          <w:rFonts w:ascii="Times New Roman" w:hAnsi="Times New Roman"/>
          <w:b/>
          <w:bCs/>
        </w:rPr>
        <w:t xml:space="preserve"> the non-embedded deductible. </w:t>
      </w:r>
    </w:p>
    <w:p w14:paraId="00AF2111" w14:textId="70D34F7B" w:rsidR="00446547" w:rsidRPr="00AA3D69" w:rsidRDefault="001A0EE2" w:rsidP="00446547">
      <w:pPr>
        <w:pStyle w:val="ListParagraph"/>
        <w:numPr>
          <w:ilvl w:val="0"/>
          <w:numId w:val="29"/>
        </w:numPr>
        <w:spacing w:after="0" w:line="240" w:lineRule="auto"/>
        <w:rPr>
          <w:rFonts w:ascii="Times New Roman" w:hAnsi="Times New Roman"/>
          <w:b/>
          <w:bCs/>
          <w:u w:val="single"/>
        </w:rPr>
      </w:pPr>
      <w:r>
        <w:rPr>
          <w:rFonts w:ascii="Times New Roman" w:hAnsi="Times New Roman"/>
          <w:b/>
          <w:bCs/>
        </w:rPr>
        <w:t xml:space="preserve">Coinsurance. </w:t>
      </w:r>
      <w:r w:rsidR="00166962">
        <w:rPr>
          <w:rFonts w:ascii="Times New Roman" w:hAnsi="Times New Roman"/>
        </w:rPr>
        <w:t xml:space="preserve">After the deductible is </w:t>
      </w:r>
      <w:r w:rsidR="00661CC2">
        <w:rPr>
          <w:rFonts w:ascii="Times New Roman" w:hAnsi="Times New Roman"/>
        </w:rPr>
        <w:t>met,</w:t>
      </w:r>
      <w:r w:rsidR="00166962">
        <w:rPr>
          <w:rFonts w:ascii="Times New Roman" w:hAnsi="Times New Roman"/>
        </w:rPr>
        <w:t xml:space="preserve"> the Plan will begin to pay at a 90/10 ratio for the next $1</w:t>
      </w:r>
      <w:r w:rsidR="006D3559">
        <w:rPr>
          <w:rFonts w:ascii="Times New Roman" w:hAnsi="Times New Roman"/>
        </w:rPr>
        <w:t>0,</w:t>
      </w:r>
      <w:r w:rsidR="00166962">
        <w:rPr>
          <w:rFonts w:ascii="Times New Roman" w:hAnsi="Times New Roman"/>
        </w:rPr>
        <w:t>000 of covered medical expenses for Single coverage and the next $2</w:t>
      </w:r>
      <w:r w:rsidR="006D3559">
        <w:rPr>
          <w:rFonts w:ascii="Times New Roman" w:hAnsi="Times New Roman"/>
        </w:rPr>
        <w:t>0</w:t>
      </w:r>
      <w:r w:rsidR="00166962">
        <w:rPr>
          <w:rFonts w:ascii="Times New Roman" w:hAnsi="Times New Roman"/>
        </w:rPr>
        <w:t xml:space="preserve">,000 for Family coverage. This is a change from previous years where after the deductible is met the Plan would pay all covered medical expenses. </w:t>
      </w:r>
      <w:r w:rsidR="000C75EE" w:rsidRPr="00AA3D69">
        <w:rPr>
          <w:rFonts w:ascii="Times New Roman" w:hAnsi="Times New Roman"/>
          <w:b/>
          <w:bCs/>
        </w:rPr>
        <w:t xml:space="preserve">Please see </w:t>
      </w:r>
      <w:r w:rsidR="00135F85">
        <w:rPr>
          <w:rFonts w:ascii="Times New Roman" w:hAnsi="Times New Roman"/>
          <w:b/>
          <w:bCs/>
        </w:rPr>
        <w:t xml:space="preserve">the </w:t>
      </w:r>
      <w:r w:rsidR="000C75EE" w:rsidRPr="00AA3D69">
        <w:rPr>
          <w:rFonts w:ascii="Times New Roman" w:hAnsi="Times New Roman"/>
          <w:b/>
          <w:bCs/>
        </w:rPr>
        <w:t xml:space="preserve">addendum following this letter for more specific information. </w:t>
      </w:r>
    </w:p>
    <w:p w14:paraId="3672C1A1" w14:textId="09ED41FC" w:rsidR="00127D16" w:rsidRPr="00536B75" w:rsidRDefault="000C75EE" w:rsidP="00554339">
      <w:pPr>
        <w:pStyle w:val="ListParagraph"/>
        <w:numPr>
          <w:ilvl w:val="0"/>
          <w:numId w:val="29"/>
        </w:numPr>
        <w:spacing w:after="0" w:line="240" w:lineRule="auto"/>
        <w:rPr>
          <w:rFonts w:ascii="Times New Roman" w:hAnsi="Times New Roman"/>
          <w:b/>
          <w:bCs/>
          <w:u w:val="single"/>
        </w:rPr>
      </w:pPr>
      <w:r>
        <w:rPr>
          <w:rFonts w:ascii="Times New Roman" w:hAnsi="Times New Roman"/>
          <w:b/>
          <w:bCs/>
        </w:rPr>
        <w:t>Premium increases.</w:t>
      </w:r>
      <w:r w:rsidR="00FC15D1">
        <w:rPr>
          <w:rFonts w:ascii="Times New Roman" w:hAnsi="Times New Roman"/>
          <w:b/>
          <w:bCs/>
        </w:rPr>
        <w:t xml:space="preserve"> </w:t>
      </w:r>
      <w:r w:rsidR="00AA30CE" w:rsidRPr="000C75EE">
        <w:rPr>
          <w:rFonts w:ascii="Times New Roman" w:hAnsi="Times New Roman"/>
        </w:rPr>
        <w:t xml:space="preserve">When setting premiums </w:t>
      </w:r>
      <w:r w:rsidR="00D9081F" w:rsidRPr="000C75EE">
        <w:rPr>
          <w:rFonts w:ascii="Times New Roman" w:hAnsi="Times New Roman"/>
        </w:rPr>
        <w:t>t</w:t>
      </w:r>
      <w:r w:rsidR="00AA30CE" w:rsidRPr="000C75EE">
        <w:rPr>
          <w:rFonts w:ascii="Times New Roman" w:hAnsi="Times New Roman"/>
        </w:rPr>
        <w:t>he</w:t>
      </w:r>
      <w:r w:rsidR="00D9081F" w:rsidRPr="000C75EE">
        <w:rPr>
          <w:rFonts w:ascii="Times New Roman" w:hAnsi="Times New Roman"/>
        </w:rPr>
        <w:t xml:space="preserve"> </w:t>
      </w:r>
      <w:r w:rsidR="004B2F65" w:rsidRPr="000C75EE">
        <w:rPr>
          <w:rFonts w:ascii="Times New Roman" w:hAnsi="Times New Roman"/>
        </w:rPr>
        <w:t>goal of The Corinthian Plan</w:t>
      </w:r>
      <w:r w:rsidR="00567A91" w:rsidRPr="000C75EE">
        <w:rPr>
          <w:rFonts w:ascii="Times New Roman" w:hAnsi="Times New Roman"/>
        </w:rPr>
        <w:t xml:space="preserve"> is </w:t>
      </w:r>
      <w:r w:rsidR="00E515F2" w:rsidRPr="000C75EE">
        <w:rPr>
          <w:rFonts w:ascii="Times New Roman" w:hAnsi="Times New Roman"/>
        </w:rPr>
        <w:t>to project a</w:t>
      </w:r>
      <w:r w:rsidR="00567A91" w:rsidRPr="000C75EE">
        <w:rPr>
          <w:rFonts w:ascii="Times New Roman" w:hAnsi="Times New Roman"/>
        </w:rPr>
        <w:t xml:space="preserve"> gain of zero and loss of zero</w:t>
      </w:r>
      <w:r w:rsidR="001E6C2A" w:rsidRPr="000C75EE">
        <w:rPr>
          <w:rFonts w:ascii="Times New Roman" w:hAnsi="Times New Roman"/>
        </w:rPr>
        <w:t xml:space="preserve">. </w:t>
      </w:r>
      <w:r w:rsidR="00CE6503" w:rsidRPr="000C75EE">
        <w:rPr>
          <w:rFonts w:ascii="Times New Roman" w:hAnsi="Times New Roman"/>
        </w:rPr>
        <w:t xml:space="preserve">The Corinthian Plan </w:t>
      </w:r>
      <w:r w:rsidR="004B2F65" w:rsidRPr="000C75EE">
        <w:rPr>
          <w:rFonts w:ascii="Times New Roman" w:hAnsi="Times New Roman"/>
        </w:rPr>
        <w:t>project</w:t>
      </w:r>
      <w:r w:rsidR="00CE6503" w:rsidRPr="000C75EE">
        <w:rPr>
          <w:rFonts w:ascii="Times New Roman" w:hAnsi="Times New Roman"/>
        </w:rPr>
        <w:t>s</w:t>
      </w:r>
      <w:r w:rsidR="004B2F65" w:rsidRPr="000C75EE">
        <w:rPr>
          <w:rFonts w:ascii="Times New Roman" w:hAnsi="Times New Roman"/>
        </w:rPr>
        <w:t xml:space="preserve"> </w:t>
      </w:r>
      <w:proofErr w:type="gramStart"/>
      <w:r w:rsidR="006D3559" w:rsidRPr="000C75EE">
        <w:rPr>
          <w:rFonts w:ascii="Times New Roman" w:hAnsi="Times New Roman"/>
        </w:rPr>
        <w:t>claims</w:t>
      </w:r>
      <w:proofErr w:type="gramEnd"/>
      <w:r w:rsidR="00DB397B">
        <w:rPr>
          <w:rFonts w:ascii="Times New Roman" w:hAnsi="Times New Roman"/>
        </w:rPr>
        <w:t xml:space="preserve"> </w:t>
      </w:r>
      <w:r w:rsidR="004B2F65" w:rsidRPr="000C75EE">
        <w:rPr>
          <w:rFonts w:ascii="Times New Roman" w:hAnsi="Times New Roman"/>
        </w:rPr>
        <w:t>and medical expenses based on trends and claims experienc</w:t>
      </w:r>
      <w:r w:rsidR="00AE4605" w:rsidRPr="000C75EE">
        <w:rPr>
          <w:rFonts w:ascii="Times New Roman" w:hAnsi="Times New Roman"/>
        </w:rPr>
        <w:t xml:space="preserve">e. </w:t>
      </w:r>
      <w:r w:rsidR="006E7B31">
        <w:rPr>
          <w:rFonts w:ascii="Times New Roman" w:hAnsi="Times New Roman"/>
        </w:rPr>
        <w:t xml:space="preserve">This year will not feel that way, but the same process was in place. The addendum and my blog give a further explanation of this. Below is the same informational format that I give each year. </w:t>
      </w:r>
    </w:p>
    <w:p w14:paraId="24912B95" w14:textId="1BF651E6" w:rsidR="00152BD9" w:rsidRPr="00FA5AFC" w:rsidRDefault="00554339" w:rsidP="00327090">
      <w:pPr>
        <w:pStyle w:val="ListParagraph"/>
        <w:numPr>
          <w:ilvl w:val="0"/>
          <w:numId w:val="39"/>
        </w:numPr>
        <w:tabs>
          <w:tab w:val="left" w:pos="360"/>
        </w:tabs>
        <w:autoSpaceDE w:val="0"/>
        <w:autoSpaceDN w:val="0"/>
        <w:adjustRightInd w:val="0"/>
        <w:spacing w:after="0" w:line="240" w:lineRule="auto"/>
        <w:rPr>
          <w:rFonts w:ascii="Times New Roman" w:hAnsi="Times New Roman"/>
          <w:i/>
          <w:iCs/>
          <w:color w:val="FF0000"/>
        </w:rPr>
      </w:pPr>
      <w:r w:rsidRPr="00FA5AFC">
        <w:rPr>
          <w:rFonts w:ascii="Times New Roman" w:hAnsi="Times New Roman"/>
        </w:rPr>
        <w:t xml:space="preserve">The base rate is </w:t>
      </w:r>
      <w:r w:rsidR="00004506" w:rsidRPr="00FA5AFC">
        <w:rPr>
          <w:rFonts w:ascii="Times New Roman" w:hAnsi="Times New Roman"/>
        </w:rPr>
        <w:t>the</w:t>
      </w:r>
      <w:r w:rsidRPr="00FA5AFC">
        <w:rPr>
          <w:rFonts w:ascii="Times New Roman" w:hAnsi="Times New Roman"/>
        </w:rPr>
        <w:t xml:space="preserve"> projected premium increase </w:t>
      </w:r>
      <w:r w:rsidRPr="00FA5AFC">
        <w:rPr>
          <w:rFonts w:ascii="Times New Roman" w:hAnsi="Times New Roman"/>
          <w:b/>
          <w:i/>
          <w:iCs/>
          <w:u w:val="single"/>
        </w:rPr>
        <w:t>before</w:t>
      </w:r>
      <w:r w:rsidRPr="00FA5AFC">
        <w:rPr>
          <w:rFonts w:ascii="Times New Roman" w:hAnsi="Times New Roman"/>
          <w:b/>
        </w:rPr>
        <w:t xml:space="preserve"> </w:t>
      </w:r>
      <w:r w:rsidRPr="00FA5AFC">
        <w:rPr>
          <w:rFonts w:ascii="Times New Roman" w:hAnsi="Times New Roman"/>
        </w:rPr>
        <w:t>demographics (age of staff, location, gender)</w:t>
      </w:r>
      <w:r w:rsidR="00004506" w:rsidRPr="00FA5AFC">
        <w:rPr>
          <w:rFonts w:ascii="Times New Roman" w:hAnsi="Times New Roman"/>
        </w:rPr>
        <w:t xml:space="preserve"> for each </w:t>
      </w:r>
      <w:r w:rsidR="004855DC">
        <w:rPr>
          <w:rFonts w:ascii="Times New Roman" w:hAnsi="Times New Roman"/>
        </w:rPr>
        <w:t xml:space="preserve">of </w:t>
      </w:r>
      <w:r w:rsidR="00EA0060">
        <w:rPr>
          <w:rFonts w:ascii="Times New Roman" w:hAnsi="Times New Roman"/>
        </w:rPr>
        <w:t>your</w:t>
      </w:r>
      <w:r w:rsidR="004855DC">
        <w:rPr>
          <w:rFonts w:ascii="Times New Roman" w:hAnsi="Times New Roman"/>
        </w:rPr>
        <w:t xml:space="preserve"> congregational/conference</w:t>
      </w:r>
      <w:r w:rsidR="00004506" w:rsidRPr="00FA5AFC">
        <w:rPr>
          <w:rFonts w:ascii="Times New Roman" w:hAnsi="Times New Roman"/>
        </w:rPr>
        <w:t xml:space="preserve"> staff.</w:t>
      </w:r>
      <w:r w:rsidRPr="00FA5AFC">
        <w:rPr>
          <w:rFonts w:ascii="Times New Roman" w:hAnsi="Times New Roman"/>
        </w:rPr>
        <w:t xml:space="preserve"> For 202</w:t>
      </w:r>
      <w:r w:rsidR="00E053DA">
        <w:rPr>
          <w:rFonts w:ascii="Times New Roman" w:hAnsi="Times New Roman"/>
        </w:rPr>
        <w:t>6 t</w:t>
      </w:r>
      <w:r w:rsidR="00427CDA" w:rsidRPr="00FA5AFC">
        <w:rPr>
          <w:rFonts w:ascii="Times New Roman" w:hAnsi="Times New Roman"/>
        </w:rPr>
        <w:t xml:space="preserve">he </w:t>
      </w:r>
      <w:r w:rsidR="00427CDA" w:rsidRPr="00FA5AFC">
        <w:rPr>
          <w:rFonts w:ascii="Times New Roman" w:hAnsi="Times New Roman"/>
          <w:b/>
          <w:bCs/>
        </w:rPr>
        <w:t>base rate</w:t>
      </w:r>
      <w:r w:rsidR="00427CDA" w:rsidRPr="00FA5AFC">
        <w:rPr>
          <w:rFonts w:ascii="Times New Roman" w:hAnsi="Times New Roman"/>
        </w:rPr>
        <w:t xml:space="preserve"> increase </w:t>
      </w:r>
      <w:r w:rsidR="00D90916" w:rsidRPr="00FA5AFC">
        <w:rPr>
          <w:rFonts w:ascii="Times New Roman" w:hAnsi="Times New Roman"/>
        </w:rPr>
        <w:t>is</w:t>
      </w:r>
      <w:r w:rsidRPr="00FA5AFC">
        <w:rPr>
          <w:rFonts w:ascii="Times New Roman" w:hAnsi="Times New Roman"/>
        </w:rPr>
        <w:t xml:space="preserve"> </w:t>
      </w:r>
      <w:r w:rsidR="004855DC">
        <w:rPr>
          <w:rFonts w:ascii="Times New Roman" w:hAnsi="Times New Roman"/>
          <w:b/>
          <w:bCs/>
          <w:i/>
          <w:iCs/>
        </w:rPr>
        <w:t>19</w:t>
      </w:r>
      <w:r w:rsidR="00D54379" w:rsidRPr="00D54379">
        <w:rPr>
          <w:rFonts w:ascii="Times New Roman" w:hAnsi="Times New Roman"/>
          <w:b/>
          <w:bCs/>
          <w:i/>
          <w:iCs/>
        </w:rPr>
        <w:t>.9%</w:t>
      </w:r>
      <w:r w:rsidR="00DB7A91" w:rsidRPr="00D54379">
        <w:rPr>
          <w:rFonts w:ascii="Times New Roman" w:hAnsi="Times New Roman"/>
          <w:b/>
          <w:bCs/>
          <w:i/>
          <w:iCs/>
        </w:rPr>
        <w:t>.</w:t>
      </w:r>
      <w:r w:rsidRPr="00D54379">
        <w:rPr>
          <w:rFonts w:ascii="Times New Roman" w:hAnsi="Times New Roman"/>
          <w:i/>
          <w:iCs/>
        </w:rPr>
        <w:t xml:space="preserve"> </w:t>
      </w:r>
      <w:r w:rsidR="00EA0060">
        <w:rPr>
          <w:rFonts w:ascii="Times New Roman" w:hAnsi="Times New Roman"/>
          <w:i/>
          <w:iCs/>
        </w:rPr>
        <w:t>Y</w:t>
      </w:r>
      <w:r w:rsidR="00DB7A91" w:rsidRPr="00FA5AFC">
        <w:rPr>
          <w:rFonts w:ascii="Times New Roman" w:hAnsi="Times New Roman"/>
          <w:i/>
          <w:iCs/>
        </w:rPr>
        <w:t xml:space="preserve">ou </w:t>
      </w:r>
      <w:r w:rsidRPr="00FA5AFC">
        <w:rPr>
          <w:rFonts w:ascii="Times New Roman" w:hAnsi="Times New Roman"/>
          <w:i/>
          <w:iCs/>
        </w:rPr>
        <w:t xml:space="preserve">will still experience </w:t>
      </w:r>
      <w:r w:rsidR="00D54379">
        <w:rPr>
          <w:rFonts w:ascii="Times New Roman" w:hAnsi="Times New Roman"/>
          <w:i/>
          <w:iCs/>
        </w:rPr>
        <w:t xml:space="preserve">further </w:t>
      </w:r>
      <w:r w:rsidRPr="00FA5AFC">
        <w:rPr>
          <w:rFonts w:ascii="Times New Roman" w:hAnsi="Times New Roman"/>
          <w:i/>
          <w:iCs/>
        </w:rPr>
        <w:t xml:space="preserve">change </w:t>
      </w:r>
      <w:r w:rsidR="00D54379">
        <w:rPr>
          <w:rFonts w:ascii="Times New Roman" w:hAnsi="Times New Roman"/>
          <w:i/>
          <w:iCs/>
        </w:rPr>
        <w:t>to</w:t>
      </w:r>
      <w:r w:rsidRPr="00FA5AFC">
        <w:rPr>
          <w:rFonts w:ascii="Times New Roman" w:hAnsi="Times New Roman"/>
          <w:i/>
          <w:iCs/>
        </w:rPr>
        <w:t xml:space="preserve"> your premium due to </w:t>
      </w:r>
      <w:r w:rsidR="00DB7A91" w:rsidRPr="00FA5AFC">
        <w:rPr>
          <w:rFonts w:ascii="Times New Roman" w:hAnsi="Times New Roman"/>
          <w:i/>
          <w:iCs/>
        </w:rPr>
        <w:t>st</w:t>
      </w:r>
      <w:r w:rsidR="007F6A77" w:rsidRPr="00FA5AFC">
        <w:rPr>
          <w:rFonts w:ascii="Times New Roman" w:hAnsi="Times New Roman"/>
          <w:i/>
          <w:iCs/>
        </w:rPr>
        <w:t xml:space="preserve">aff </w:t>
      </w:r>
      <w:r w:rsidR="00DB7A91" w:rsidRPr="00FA5AFC">
        <w:rPr>
          <w:rFonts w:ascii="Times New Roman" w:hAnsi="Times New Roman"/>
          <w:i/>
          <w:iCs/>
        </w:rPr>
        <w:t>being a year older, gende</w:t>
      </w:r>
      <w:r w:rsidR="002649BD" w:rsidRPr="00FA5AFC">
        <w:rPr>
          <w:rFonts w:ascii="Times New Roman" w:hAnsi="Times New Roman"/>
          <w:i/>
          <w:iCs/>
        </w:rPr>
        <w:t>r</w:t>
      </w:r>
      <w:r w:rsidR="00FA5AFC" w:rsidRPr="00FA5AFC">
        <w:rPr>
          <w:rFonts w:ascii="Times New Roman" w:hAnsi="Times New Roman"/>
          <w:i/>
          <w:iCs/>
        </w:rPr>
        <w:t>,</w:t>
      </w:r>
      <w:r w:rsidR="002649BD" w:rsidRPr="00FA5AFC">
        <w:rPr>
          <w:rFonts w:ascii="Times New Roman" w:hAnsi="Times New Roman"/>
          <w:i/>
          <w:iCs/>
        </w:rPr>
        <w:t xml:space="preserve"> and location</w:t>
      </w:r>
      <w:r w:rsidR="00DB7A91" w:rsidRPr="00FA5AFC">
        <w:rPr>
          <w:rFonts w:ascii="Times New Roman" w:hAnsi="Times New Roman"/>
          <w:i/>
          <w:iCs/>
        </w:rPr>
        <w:t>. Also, adding</w:t>
      </w:r>
      <w:r w:rsidR="007F6A77" w:rsidRPr="00FA5AFC">
        <w:rPr>
          <w:rFonts w:ascii="Times New Roman" w:hAnsi="Times New Roman"/>
          <w:i/>
          <w:iCs/>
        </w:rPr>
        <w:t xml:space="preserve"> to</w:t>
      </w:r>
      <w:r w:rsidR="00DB7A91" w:rsidRPr="00FA5AFC">
        <w:rPr>
          <w:rFonts w:ascii="Times New Roman" w:hAnsi="Times New Roman"/>
          <w:i/>
          <w:iCs/>
        </w:rPr>
        <w:t xml:space="preserve"> or reducing staff</w:t>
      </w:r>
      <w:r w:rsidR="00FA5AFC" w:rsidRPr="00FA5AFC">
        <w:rPr>
          <w:rFonts w:ascii="Times New Roman" w:hAnsi="Times New Roman"/>
          <w:i/>
          <w:iCs/>
        </w:rPr>
        <w:t>,</w:t>
      </w:r>
      <w:r w:rsidR="00DB7A91" w:rsidRPr="00FA5AFC">
        <w:rPr>
          <w:rFonts w:ascii="Times New Roman" w:hAnsi="Times New Roman"/>
          <w:i/>
          <w:iCs/>
        </w:rPr>
        <w:t xml:space="preserve"> a</w:t>
      </w:r>
      <w:r w:rsidR="007F6A77" w:rsidRPr="00FA5AFC">
        <w:rPr>
          <w:rFonts w:ascii="Times New Roman" w:hAnsi="Times New Roman"/>
          <w:i/>
          <w:iCs/>
        </w:rPr>
        <w:t>s well as</w:t>
      </w:r>
      <w:r w:rsidR="00DB7A91" w:rsidRPr="00FA5AFC">
        <w:rPr>
          <w:rFonts w:ascii="Times New Roman" w:hAnsi="Times New Roman"/>
          <w:i/>
          <w:iCs/>
        </w:rPr>
        <w:t xml:space="preserve"> whether</w:t>
      </w:r>
      <w:r w:rsidR="00304262" w:rsidRPr="00FA5AFC">
        <w:rPr>
          <w:rFonts w:ascii="Times New Roman" w:hAnsi="Times New Roman"/>
          <w:i/>
          <w:iCs/>
        </w:rPr>
        <w:t xml:space="preserve"> the added or leaving staff </w:t>
      </w:r>
      <w:r w:rsidR="00DB7A91" w:rsidRPr="00FA5AFC">
        <w:rPr>
          <w:rFonts w:ascii="Times New Roman" w:hAnsi="Times New Roman"/>
          <w:i/>
          <w:iCs/>
        </w:rPr>
        <w:t>are older or younger</w:t>
      </w:r>
      <w:r w:rsidR="00FA5AFC" w:rsidRPr="00FA5AFC">
        <w:rPr>
          <w:rFonts w:ascii="Times New Roman" w:hAnsi="Times New Roman"/>
          <w:i/>
          <w:iCs/>
        </w:rPr>
        <w:t>,</w:t>
      </w:r>
      <w:r w:rsidR="00DB7A91" w:rsidRPr="00FA5AFC">
        <w:rPr>
          <w:rFonts w:ascii="Times New Roman" w:hAnsi="Times New Roman"/>
          <w:i/>
          <w:iCs/>
        </w:rPr>
        <w:t xml:space="preserve"> affect </w:t>
      </w:r>
      <w:r w:rsidR="00FA5AFC" w:rsidRPr="00FA5AFC">
        <w:rPr>
          <w:rFonts w:ascii="Times New Roman" w:hAnsi="Times New Roman"/>
          <w:i/>
          <w:iCs/>
        </w:rPr>
        <w:t>premium</w:t>
      </w:r>
      <w:r w:rsidR="00DB7A91" w:rsidRPr="00FA5AFC">
        <w:rPr>
          <w:rFonts w:ascii="Times New Roman" w:hAnsi="Times New Roman"/>
          <w:i/>
          <w:iCs/>
        </w:rPr>
        <w:t xml:space="preserve"> costs. </w:t>
      </w:r>
      <w:r w:rsidR="00304262" w:rsidRPr="00FA5AFC">
        <w:rPr>
          <w:rFonts w:ascii="Times New Roman" w:hAnsi="Times New Roman"/>
          <w:i/>
          <w:iCs/>
        </w:rPr>
        <w:t>P</w:t>
      </w:r>
      <w:r w:rsidR="00E515F2" w:rsidRPr="00FA5AFC">
        <w:rPr>
          <w:rFonts w:ascii="Times New Roman" w:hAnsi="Times New Roman"/>
          <w:i/>
          <w:iCs/>
        </w:rPr>
        <w:t>lease be in touch</w:t>
      </w:r>
      <w:r w:rsidR="00304262" w:rsidRPr="00FA5AFC">
        <w:rPr>
          <w:rFonts w:ascii="Times New Roman" w:hAnsi="Times New Roman"/>
          <w:i/>
          <w:iCs/>
        </w:rPr>
        <w:t xml:space="preserve"> with any questions. </w:t>
      </w:r>
    </w:p>
    <w:p w14:paraId="001B80CA" w14:textId="77777777" w:rsidR="008158A4" w:rsidRPr="00FA5AFC" w:rsidRDefault="008158A4" w:rsidP="00152BD9">
      <w:pPr>
        <w:tabs>
          <w:tab w:val="left" w:pos="360"/>
        </w:tabs>
        <w:autoSpaceDE w:val="0"/>
        <w:autoSpaceDN w:val="0"/>
        <w:adjustRightInd w:val="0"/>
        <w:spacing w:after="0" w:line="240" w:lineRule="auto"/>
        <w:rPr>
          <w:rFonts w:ascii="Times New Roman" w:hAnsi="Times New Roman"/>
          <w:b/>
          <w:bCs/>
          <w:i/>
          <w:iCs/>
          <w:u w:val="single"/>
        </w:rPr>
      </w:pPr>
    </w:p>
    <w:p w14:paraId="0F6959D8" w14:textId="77777777" w:rsidR="00E053DA" w:rsidRDefault="00265180" w:rsidP="00E053DA">
      <w:pPr>
        <w:tabs>
          <w:tab w:val="left" w:pos="360"/>
        </w:tabs>
        <w:autoSpaceDE w:val="0"/>
        <w:autoSpaceDN w:val="0"/>
        <w:adjustRightInd w:val="0"/>
        <w:spacing w:after="0" w:line="240" w:lineRule="auto"/>
        <w:rPr>
          <w:rFonts w:ascii="Times New Roman" w:hAnsi="Times New Roman"/>
          <w:b/>
          <w:bCs/>
          <w:u w:val="single"/>
        </w:rPr>
      </w:pPr>
      <w:r w:rsidRPr="00486C6F">
        <w:rPr>
          <w:rFonts w:ascii="Times New Roman" w:hAnsi="Times New Roman"/>
          <w:b/>
          <w:bCs/>
          <w:u w:val="single"/>
        </w:rPr>
        <w:t>Dental and Vision Premiums</w:t>
      </w:r>
      <w:r w:rsidR="009C65A4" w:rsidRPr="00486C6F">
        <w:rPr>
          <w:rFonts w:ascii="Times New Roman" w:hAnsi="Times New Roman"/>
          <w:b/>
          <w:bCs/>
          <w:u w:val="single"/>
        </w:rPr>
        <w:t xml:space="preserve"> – 20</w:t>
      </w:r>
      <w:r w:rsidR="006F10F2" w:rsidRPr="00486C6F">
        <w:rPr>
          <w:rFonts w:ascii="Times New Roman" w:hAnsi="Times New Roman"/>
          <w:b/>
          <w:bCs/>
          <w:u w:val="single"/>
        </w:rPr>
        <w:t>2</w:t>
      </w:r>
      <w:r w:rsidR="00E053DA">
        <w:rPr>
          <w:rFonts w:ascii="Times New Roman" w:hAnsi="Times New Roman"/>
          <w:b/>
          <w:bCs/>
          <w:u w:val="single"/>
        </w:rPr>
        <w:t>6</w:t>
      </w:r>
    </w:p>
    <w:p w14:paraId="28DE8917" w14:textId="77777777" w:rsidR="0062384B" w:rsidRPr="0062384B" w:rsidRDefault="00E053DA" w:rsidP="0062384B">
      <w:pPr>
        <w:pStyle w:val="ListParagraph"/>
        <w:numPr>
          <w:ilvl w:val="0"/>
          <w:numId w:val="36"/>
        </w:numPr>
        <w:tabs>
          <w:tab w:val="left" w:pos="360"/>
        </w:tabs>
        <w:autoSpaceDE w:val="0"/>
        <w:autoSpaceDN w:val="0"/>
        <w:adjustRightInd w:val="0"/>
        <w:spacing w:after="0" w:line="240" w:lineRule="auto"/>
        <w:rPr>
          <w:rFonts w:ascii="Times New Roman" w:hAnsi="Times New Roman"/>
          <w:b/>
          <w:bCs/>
        </w:rPr>
      </w:pPr>
      <w:r>
        <w:rPr>
          <w:rFonts w:ascii="Times New Roman" w:hAnsi="Times New Roman"/>
          <w:b/>
          <w:bCs/>
        </w:rPr>
        <w:t>D</w:t>
      </w:r>
      <w:r w:rsidR="00265180" w:rsidRPr="00E053DA">
        <w:rPr>
          <w:rFonts w:ascii="Times New Roman" w:hAnsi="Times New Roman"/>
          <w:b/>
          <w:bCs/>
        </w:rPr>
        <w:t>ental</w:t>
      </w:r>
      <w:r w:rsidR="001E6C2A" w:rsidRPr="00E053DA">
        <w:rPr>
          <w:rFonts w:ascii="Times New Roman" w:hAnsi="Times New Roman"/>
          <w:b/>
          <w:bCs/>
        </w:rPr>
        <w:t xml:space="preserve"> Plan (Optional) </w:t>
      </w:r>
      <w:r w:rsidR="004371DE" w:rsidRPr="0062384B">
        <w:rPr>
          <w:rFonts w:ascii="Times New Roman" w:hAnsi="Times New Roman"/>
        </w:rPr>
        <w:t xml:space="preserve">The TCP self-funded Dental Plan </w:t>
      </w:r>
      <w:r w:rsidR="00135F85" w:rsidRPr="0062384B">
        <w:rPr>
          <w:rFonts w:ascii="Times New Roman" w:hAnsi="Times New Roman"/>
        </w:rPr>
        <w:t>rates and benefits will remain the same this year</w:t>
      </w:r>
      <w:r w:rsidR="003D56E0" w:rsidRPr="0062384B">
        <w:rPr>
          <w:rFonts w:ascii="Times New Roman" w:hAnsi="Times New Roman"/>
        </w:rPr>
        <w:t xml:space="preserve"> </w:t>
      </w:r>
      <w:r w:rsidR="00DB1AE2" w:rsidRPr="0062384B">
        <w:rPr>
          <w:rFonts w:ascii="Times New Roman" w:hAnsi="Times New Roman"/>
        </w:rPr>
        <w:t>(</w:t>
      </w:r>
      <w:r w:rsidR="00245E31" w:rsidRPr="0062384B">
        <w:rPr>
          <w:rFonts w:ascii="Times New Roman" w:hAnsi="Times New Roman"/>
        </w:rPr>
        <w:t>$1,</w:t>
      </w:r>
      <w:r w:rsidR="001755AB" w:rsidRPr="0062384B">
        <w:rPr>
          <w:rFonts w:ascii="Times New Roman" w:hAnsi="Times New Roman"/>
        </w:rPr>
        <w:t>300 Single/ $2,100 Family)</w:t>
      </w:r>
      <w:r w:rsidR="003D56E0" w:rsidRPr="0062384B">
        <w:rPr>
          <w:rFonts w:ascii="Times New Roman" w:hAnsi="Times New Roman"/>
        </w:rPr>
        <w:t xml:space="preserve">. </w:t>
      </w:r>
    </w:p>
    <w:p w14:paraId="50A7BF40" w14:textId="71822551" w:rsidR="00C411C2" w:rsidRPr="0062384B" w:rsidRDefault="009C65A4" w:rsidP="0062384B">
      <w:pPr>
        <w:pStyle w:val="ListParagraph"/>
        <w:numPr>
          <w:ilvl w:val="0"/>
          <w:numId w:val="36"/>
        </w:numPr>
        <w:tabs>
          <w:tab w:val="left" w:pos="360"/>
        </w:tabs>
        <w:autoSpaceDE w:val="0"/>
        <w:autoSpaceDN w:val="0"/>
        <w:adjustRightInd w:val="0"/>
        <w:spacing w:after="0" w:line="240" w:lineRule="auto"/>
        <w:rPr>
          <w:rFonts w:ascii="Times New Roman" w:hAnsi="Times New Roman"/>
          <w:b/>
          <w:bCs/>
        </w:rPr>
      </w:pPr>
      <w:r w:rsidRPr="0062384B">
        <w:rPr>
          <w:rFonts w:ascii="Times New Roman" w:hAnsi="Times New Roman"/>
          <w:b/>
          <w:bCs/>
        </w:rPr>
        <w:t>Vision Coverage (Optional).</w:t>
      </w:r>
      <w:r w:rsidR="00DA4A34" w:rsidRPr="0062384B">
        <w:rPr>
          <w:rFonts w:ascii="Times New Roman" w:hAnsi="Times New Roman"/>
          <w:b/>
          <w:bCs/>
        </w:rPr>
        <w:t xml:space="preserve"> </w:t>
      </w:r>
      <w:r w:rsidR="00035256" w:rsidRPr="0062384B">
        <w:rPr>
          <w:rFonts w:ascii="Times New Roman" w:hAnsi="Times New Roman"/>
        </w:rPr>
        <w:t>Rates for</w:t>
      </w:r>
      <w:r w:rsidR="000E747A" w:rsidRPr="0062384B">
        <w:rPr>
          <w:rFonts w:ascii="Times New Roman" w:hAnsi="Times New Roman"/>
        </w:rPr>
        <w:t xml:space="preserve"> the</w:t>
      </w:r>
      <w:r w:rsidR="00035256" w:rsidRPr="0062384B">
        <w:rPr>
          <w:rFonts w:ascii="Times New Roman" w:hAnsi="Times New Roman"/>
        </w:rPr>
        <w:t xml:space="preserve"> VSP</w:t>
      </w:r>
      <w:r w:rsidR="000E747A" w:rsidRPr="0062384B">
        <w:rPr>
          <w:rFonts w:ascii="Times New Roman" w:hAnsi="Times New Roman"/>
        </w:rPr>
        <w:t xml:space="preserve"> </w:t>
      </w:r>
      <w:r w:rsidR="00035256" w:rsidRPr="0062384B">
        <w:rPr>
          <w:rFonts w:ascii="Times New Roman" w:hAnsi="Times New Roman"/>
        </w:rPr>
        <w:t xml:space="preserve">Signature </w:t>
      </w:r>
      <w:r w:rsidR="000E747A" w:rsidRPr="0062384B">
        <w:rPr>
          <w:rFonts w:ascii="Times New Roman" w:hAnsi="Times New Roman"/>
        </w:rPr>
        <w:t>Pla</w:t>
      </w:r>
      <w:r w:rsidR="00035256" w:rsidRPr="0062384B">
        <w:rPr>
          <w:rFonts w:ascii="Times New Roman" w:hAnsi="Times New Roman"/>
        </w:rPr>
        <w:t>n</w:t>
      </w:r>
      <w:r w:rsidR="000E747A" w:rsidRPr="0062384B">
        <w:rPr>
          <w:rFonts w:ascii="Times New Roman" w:hAnsi="Times New Roman"/>
        </w:rPr>
        <w:t xml:space="preserve"> </w:t>
      </w:r>
      <w:r w:rsidR="00F31164" w:rsidRPr="0062384B">
        <w:rPr>
          <w:rFonts w:ascii="Times New Roman" w:hAnsi="Times New Roman"/>
        </w:rPr>
        <w:t xml:space="preserve">and the </w:t>
      </w:r>
      <w:r w:rsidR="00035256" w:rsidRPr="0062384B">
        <w:rPr>
          <w:rFonts w:ascii="Times New Roman" w:hAnsi="Times New Roman"/>
        </w:rPr>
        <w:t xml:space="preserve">Choice </w:t>
      </w:r>
      <w:r w:rsidR="000E747A" w:rsidRPr="0062384B">
        <w:rPr>
          <w:rFonts w:ascii="Times New Roman" w:hAnsi="Times New Roman"/>
        </w:rPr>
        <w:t>Plan</w:t>
      </w:r>
      <w:r w:rsidR="00035256" w:rsidRPr="0062384B">
        <w:rPr>
          <w:rFonts w:ascii="Times New Roman" w:hAnsi="Times New Roman"/>
        </w:rPr>
        <w:t xml:space="preserve"> wi</w:t>
      </w:r>
      <w:r w:rsidR="00F31164" w:rsidRPr="0062384B">
        <w:rPr>
          <w:rFonts w:ascii="Times New Roman" w:hAnsi="Times New Roman"/>
        </w:rPr>
        <w:t>ll remain the same this year.</w:t>
      </w:r>
    </w:p>
    <w:p w14:paraId="4A0B8F23" w14:textId="77777777" w:rsidR="00916939" w:rsidRDefault="00916939" w:rsidP="00916939">
      <w:pPr>
        <w:tabs>
          <w:tab w:val="left" w:pos="360"/>
        </w:tabs>
        <w:autoSpaceDE w:val="0"/>
        <w:autoSpaceDN w:val="0"/>
        <w:adjustRightInd w:val="0"/>
        <w:spacing w:after="0" w:line="240" w:lineRule="auto"/>
        <w:rPr>
          <w:rFonts w:ascii="Times New Roman" w:hAnsi="Times New Roman"/>
          <w:b/>
          <w:bCs/>
          <w:highlight w:val="yellow"/>
          <w:u w:val="single"/>
        </w:rPr>
      </w:pPr>
    </w:p>
    <w:p w14:paraId="4F109BD8" w14:textId="19742993" w:rsidR="00916939" w:rsidRPr="00261F44" w:rsidRDefault="00916939" w:rsidP="00916939">
      <w:pPr>
        <w:tabs>
          <w:tab w:val="left" w:pos="360"/>
        </w:tabs>
        <w:autoSpaceDE w:val="0"/>
        <w:autoSpaceDN w:val="0"/>
        <w:adjustRightInd w:val="0"/>
        <w:spacing w:after="0" w:line="240" w:lineRule="auto"/>
        <w:rPr>
          <w:rFonts w:ascii="Times New Roman" w:hAnsi="Times New Roman"/>
          <w:b/>
          <w:bCs/>
          <w:u w:val="single"/>
        </w:rPr>
      </w:pPr>
      <w:r w:rsidRPr="00261F44">
        <w:rPr>
          <w:rFonts w:ascii="Times New Roman" w:hAnsi="Times New Roman"/>
          <w:b/>
          <w:bCs/>
          <w:u w:val="single"/>
        </w:rPr>
        <w:t xml:space="preserve">TCP </w:t>
      </w:r>
      <w:r w:rsidR="007D5457" w:rsidRPr="00261F44">
        <w:rPr>
          <w:rFonts w:ascii="Times New Roman" w:hAnsi="Times New Roman"/>
          <w:b/>
          <w:bCs/>
          <w:u w:val="single"/>
        </w:rPr>
        <w:t>Health Coverage</w:t>
      </w:r>
      <w:r w:rsidR="00BA7A67" w:rsidRPr="00261F44">
        <w:rPr>
          <w:rFonts w:ascii="Times New Roman" w:hAnsi="Times New Roman"/>
          <w:b/>
          <w:bCs/>
          <w:u w:val="single"/>
        </w:rPr>
        <w:t xml:space="preserve"> and Prescription</w:t>
      </w:r>
      <w:r w:rsidR="007D5457" w:rsidRPr="00261F44">
        <w:rPr>
          <w:rFonts w:ascii="Times New Roman" w:hAnsi="Times New Roman"/>
          <w:b/>
          <w:bCs/>
          <w:u w:val="single"/>
        </w:rPr>
        <w:t xml:space="preserve"> </w:t>
      </w:r>
      <w:r w:rsidRPr="00261F44">
        <w:rPr>
          <w:rFonts w:ascii="Times New Roman" w:hAnsi="Times New Roman"/>
          <w:b/>
          <w:bCs/>
          <w:u w:val="single"/>
        </w:rPr>
        <w:t>Changes</w:t>
      </w:r>
    </w:p>
    <w:p w14:paraId="04B45AB3" w14:textId="4C2C0CF8" w:rsidR="005515CB" w:rsidRPr="00261F44" w:rsidRDefault="005515CB" w:rsidP="00F90B84">
      <w:pPr>
        <w:pStyle w:val="ListParagraph"/>
        <w:numPr>
          <w:ilvl w:val="0"/>
          <w:numId w:val="31"/>
        </w:numPr>
        <w:tabs>
          <w:tab w:val="left" w:pos="360"/>
        </w:tabs>
        <w:autoSpaceDE w:val="0"/>
        <w:autoSpaceDN w:val="0"/>
        <w:adjustRightInd w:val="0"/>
        <w:spacing w:after="0" w:line="240" w:lineRule="auto"/>
        <w:rPr>
          <w:rFonts w:ascii="Times New Roman" w:hAnsi="Times New Roman"/>
          <w:b/>
          <w:bCs/>
          <w:u w:val="single"/>
        </w:rPr>
      </w:pPr>
      <w:r w:rsidRPr="00261F44">
        <w:rPr>
          <w:rFonts w:ascii="Times New Roman" w:hAnsi="Times New Roman"/>
          <w:b/>
          <w:bCs/>
        </w:rPr>
        <w:t xml:space="preserve">New Highmark ID Cards and Highmark Phone Number. </w:t>
      </w:r>
      <w:r w:rsidRPr="00261F44">
        <w:rPr>
          <w:rFonts w:ascii="Times New Roman" w:hAnsi="Times New Roman"/>
        </w:rPr>
        <w:t>Because of changes to</w:t>
      </w:r>
      <w:r w:rsidR="00131D53" w:rsidRPr="00261F44">
        <w:rPr>
          <w:rFonts w:ascii="Times New Roman" w:hAnsi="Times New Roman"/>
        </w:rPr>
        <w:t xml:space="preserve"> the</w:t>
      </w:r>
      <w:r w:rsidRPr="00261F44">
        <w:rPr>
          <w:rFonts w:ascii="Times New Roman" w:hAnsi="Times New Roman"/>
        </w:rPr>
        <w:t xml:space="preserve"> health coverage plan Highmark will be issuing new ID cards</w:t>
      </w:r>
      <w:r w:rsidR="00131D53" w:rsidRPr="00261F44">
        <w:rPr>
          <w:rFonts w:ascii="Times New Roman" w:hAnsi="Times New Roman"/>
        </w:rPr>
        <w:t xml:space="preserve"> for 2026</w:t>
      </w:r>
      <w:r w:rsidRPr="00261F44">
        <w:rPr>
          <w:rFonts w:ascii="Times New Roman" w:hAnsi="Times New Roman"/>
        </w:rPr>
        <w:t xml:space="preserve">. The new Highmark phone number for 2026 is 800-226-2239. </w:t>
      </w:r>
    </w:p>
    <w:p w14:paraId="4A29C405" w14:textId="01CE3DC2" w:rsidR="006A5CDB" w:rsidRPr="006A5CDB" w:rsidRDefault="005515CB" w:rsidP="006A5CDB">
      <w:pPr>
        <w:pStyle w:val="ListParagraph"/>
        <w:numPr>
          <w:ilvl w:val="0"/>
          <w:numId w:val="31"/>
        </w:numPr>
        <w:tabs>
          <w:tab w:val="left" w:pos="360"/>
        </w:tabs>
        <w:autoSpaceDE w:val="0"/>
        <w:autoSpaceDN w:val="0"/>
        <w:adjustRightInd w:val="0"/>
        <w:spacing w:after="0" w:line="240" w:lineRule="auto"/>
        <w:rPr>
          <w:rFonts w:ascii="Times New Roman" w:hAnsi="Times New Roman"/>
          <w:b/>
          <w:bCs/>
          <w:u w:val="single"/>
        </w:rPr>
      </w:pPr>
      <w:r w:rsidRPr="006A5CDB">
        <w:rPr>
          <w:rFonts w:ascii="Times New Roman" w:hAnsi="Times New Roman"/>
          <w:b/>
          <w:bCs/>
        </w:rPr>
        <w:t xml:space="preserve">Coverage </w:t>
      </w:r>
      <w:r w:rsidR="00131D53" w:rsidRPr="006A5CDB">
        <w:rPr>
          <w:rFonts w:ascii="Times New Roman" w:hAnsi="Times New Roman"/>
          <w:b/>
          <w:bCs/>
        </w:rPr>
        <w:t xml:space="preserve">of </w:t>
      </w:r>
      <w:r w:rsidRPr="006A5CDB">
        <w:rPr>
          <w:rFonts w:ascii="Times New Roman" w:hAnsi="Times New Roman"/>
          <w:b/>
          <w:bCs/>
        </w:rPr>
        <w:t>GLP-1</w:t>
      </w:r>
      <w:r w:rsidR="00131D53" w:rsidRPr="006A5CDB">
        <w:rPr>
          <w:rFonts w:ascii="Times New Roman" w:hAnsi="Times New Roman"/>
          <w:b/>
          <w:bCs/>
        </w:rPr>
        <w:t xml:space="preserve"> medication</w:t>
      </w:r>
      <w:r w:rsidRPr="006A5CDB">
        <w:rPr>
          <w:rFonts w:ascii="Times New Roman" w:hAnsi="Times New Roman"/>
          <w:b/>
          <w:bCs/>
        </w:rPr>
        <w:t xml:space="preserve"> </w:t>
      </w:r>
      <w:r w:rsidR="00205276" w:rsidRPr="006A5CDB">
        <w:rPr>
          <w:rFonts w:ascii="Times New Roman" w:hAnsi="Times New Roman"/>
          <w:b/>
          <w:bCs/>
        </w:rPr>
        <w:t xml:space="preserve">for </w:t>
      </w:r>
      <w:r w:rsidR="00445FA7" w:rsidRPr="006A5CDB">
        <w:rPr>
          <w:rFonts w:ascii="Times New Roman" w:hAnsi="Times New Roman"/>
          <w:b/>
          <w:bCs/>
        </w:rPr>
        <w:t>weight loss</w:t>
      </w:r>
      <w:r w:rsidRPr="006A5CDB">
        <w:rPr>
          <w:rFonts w:ascii="Times New Roman" w:hAnsi="Times New Roman"/>
        </w:rPr>
        <w:t xml:space="preserve"> will be different for 2026. </w:t>
      </w:r>
      <w:r w:rsidR="00205276" w:rsidRPr="006A5CDB">
        <w:rPr>
          <w:rFonts w:ascii="Times New Roman" w:hAnsi="Times New Roman"/>
        </w:rPr>
        <w:t>If you are currently on a GLP-1 medication expect a notice from Express Scripts in the mail</w:t>
      </w:r>
      <w:r w:rsidRPr="006A5CDB">
        <w:rPr>
          <w:rFonts w:ascii="Times New Roman" w:hAnsi="Times New Roman"/>
        </w:rPr>
        <w:t xml:space="preserve"> a notice in the mail from Express Scripts regarding this coverage</w:t>
      </w:r>
      <w:r w:rsidR="00CC0C2A" w:rsidRPr="006A5CDB">
        <w:rPr>
          <w:rFonts w:ascii="Times New Roman" w:hAnsi="Times New Roman"/>
        </w:rPr>
        <w:t xml:space="preserve"> 60 days before January 1</w:t>
      </w:r>
      <w:r w:rsidR="00CC0C2A" w:rsidRPr="006A5CDB">
        <w:rPr>
          <w:rFonts w:ascii="Times New Roman" w:hAnsi="Times New Roman"/>
          <w:vertAlign w:val="superscript"/>
        </w:rPr>
        <w:t>st</w:t>
      </w:r>
      <w:r w:rsidR="00CC0C2A" w:rsidRPr="006A5CDB">
        <w:rPr>
          <w:rFonts w:ascii="Times New Roman" w:hAnsi="Times New Roman"/>
        </w:rPr>
        <w:t>, 2026</w:t>
      </w:r>
      <w:r w:rsidR="00135F85">
        <w:rPr>
          <w:rFonts w:ascii="Times New Roman" w:hAnsi="Times New Roman"/>
        </w:rPr>
        <w:t>,</w:t>
      </w:r>
      <w:r w:rsidR="00CC0C2A" w:rsidRPr="006A5CDB">
        <w:rPr>
          <w:rFonts w:ascii="Times New Roman" w:hAnsi="Times New Roman"/>
        </w:rPr>
        <w:t xml:space="preserve"> renewal.</w:t>
      </w:r>
      <w:r w:rsidR="0057438B" w:rsidRPr="006A5CDB">
        <w:rPr>
          <w:rFonts w:ascii="Times New Roman" w:hAnsi="Times New Roman"/>
        </w:rPr>
        <w:t xml:space="preserve"> </w:t>
      </w:r>
      <w:r w:rsidR="001E6266" w:rsidRPr="006A5CDB">
        <w:rPr>
          <w:rFonts w:ascii="Times New Roman" w:hAnsi="Times New Roman"/>
        </w:rPr>
        <w:t>TCP contin</w:t>
      </w:r>
      <w:r w:rsidR="00445FA7" w:rsidRPr="006A5CDB">
        <w:rPr>
          <w:rFonts w:ascii="Times New Roman" w:hAnsi="Times New Roman"/>
        </w:rPr>
        <w:t>ues to contract</w:t>
      </w:r>
      <w:r w:rsidR="00131D53" w:rsidRPr="006A5CDB">
        <w:rPr>
          <w:rFonts w:ascii="Times New Roman" w:hAnsi="Times New Roman"/>
        </w:rPr>
        <w:t xml:space="preserve"> with</w:t>
      </w:r>
      <w:r w:rsidR="00445FA7" w:rsidRPr="006A5CDB">
        <w:rPr>
          <w:rFonts w:ascii="Times New Roman" w:hAnsi="Times New Roman"/>
        </w:rPr>
        <w:t xml:space="preserve"> Express Scripts as the Pharmacy Benefits Manager.</w:t>
      </w:r>
    </w:p>
    <w:p w14:paraId="208869BF" w14:textId="5D64DA62" w:rsidR="005515CB" w:rsidRPr="006A5CDB" w:rsidRDefault="00445FA7" w:rsidP="006A5CDB">
      <w:pPr>
        <w:pStyle w:val="ListParagraph"/>
        <w:numPr>
          <w:ilvl w:val="0"/>
          <w:numId w:val="31"/>
        </w:numPr>
        <w:tabs>
          <w:tab w:val="left" w:pos="360"/>
        </w:tabs>
        <w:autoSpaceDE w:val="0"/>
        <w:autoSpaceDN w:val="0"/>
        <w:adjustRightInd w:val="0"/>
        <w:spacing w:after="0" w:line="240" w:lineRule="auto"/>
        <w:rPr>
          <w:rFonts w:ascii="Times New Roman" w:hAnsi="Times New Roman"/>
          <w:b/>
          <w:bCs/>
          <w:u w:val="single"/>
        </w:rPr>
      </w:pPr>
      <w:r w:rsidRPr="006A5CDB">
        <w:rPr>
          <w:rFonts w:ascii="Times New Roman" w:hAnsi="Times New Roman"/>
          <w:b/>
          <w:bCs/>
        </w:rPr>
        <w:t>Highmark BCBS Well360 Connect</w:t>
      </w:r>
      <w:r w:rsidRPr="006A5CDB">
        <w:rPr>
          <w:rFonts w:ascii="Times New Roman" w:hAnsi="Times New Roman"/>
        </w:rPr>
        <w:t xml:space="preserve">. TCP has chosen not to </w:t>
      </w:r>
      <w:r w:rsidR="009755B2" w:rsidRPr="006A5CDB">
        <w:rPr>
          <w:rFonts w:ascii="Times New Roman" w:hAnsi="Times New Roman"/>
        </w:rPr>
        <w:t xml:space="preserve">continue </w:t>
      </w:r>
      <w:r w:rsidRPr="006A5CDB">
        <w:rPr>
          <w:rFonts w:ascii="Times New Roman" w:hAnsi="Times New Roman"/>
        </w:rPr>
        <w:t>participat</w:t>
      </w:r>
      <w:r w:rsidR="009755B2" w:rsidRPr="006A5CDB">
        <w:rPr>
          <w:rFonts w:ascii="Times New Roman" w:hAnsi="Times New Roman"/>
        </w:rPr>
        <w:t>ing</w:t>
      </w:r>
      <w:r w:rsidRPr="006A5CDB">
        <w:rPr>
          <w:rFonts w:ascii="Times New Roman" w:hAnsi="Times New Roman"/>
        </w:rPr>
        <w:t xml:space="preserve"> </w:t>
      </w:r>
      <w:r w:rsidR="00135F85">
        <w:rPr>
          <w:rFonts w:ascii="Times New Roman" w:hAnsi="Times New Roman"/>
        </w:rPr>
        <w:t xml:space="preserve">in </w:t>
      </w:r>
      <w:r w:rsidRPr="006A5CDB">
        <w:rPr>
          <w:rFonts w:ascii="Times New Roman" w:hAnsi="Times New Roman"/>
        </w:rPr>
        <w:t>Well360 Connect</w:t>
      </w:r>
      <w:r w:rsidR="00D76FD7" w:rsidRPr="006A5CDB">
        <w:rPr>
          <w:rFonts w:ascii="Times New Roman" w:hAnsi="Times New Roman"/>
        </w:rPr>
        <w:t>.</w:t>
      </w:r>
      <w:r w:rsidR="009755B2" w:rsidRPr="006A5CDB">
        <w:rPr>
          <w:rFonts w:ascii="Times New Roman" w:hAnsi="Times New Roman"/>
        </w:rPr>
        <w:t xml:space="preserve"> </w:t>
      </w:r>
      <w:r w:rsidR="00F72DA5" w:rsidRPr="006A5CDB">
        <w:rPr>
          <w:rFonts w:ascii="Times New Roman" w:hAnsi="Times New Roman"/>
        </w:rPr>
        <w:t xml:space="preserve"> In last year’s letter</w:t>
      </w:r>
      <w:r w:rsidR="006A5CDB">
        <w:rPr>
          <w:rFonts w:ascii="Times New Roman" w:hAnsi="Times New Roman"/>
        </w:rPr>
        <w:t>,</w:t>
      </w:r>
      <w:r w:rsidR="00F72DA5" w:rsidRPr="006A5CDB">
        <w:rPr>
          <w:rFonts w:ascii="Times New Roman" w:hAnsi="Times New Roman"/>
        </w:rPr>
        <w:t xml:space="preserve"> it was noted that these services are designed to support participants in navigating the health care system and support for conditions such as Diabetes or following a surgery. </w:t>
      </w:r>
      <w:r w:rsidR="00EB77BA" w:rsidRPr="006A5CDB">
        <w:rPr>
          <w:rFonts w:ascii="Times New Roman" w:hAnsi="Times New Roman"/>
        </w:rPr>
        <w:t>Let us know if you experience disruption</w:t>
      </w:r>
      <w:r w:rsidR="004238EF" w:rsidRPr="006A5CDB">
        <w:rPr>
          <w:rFonts w:ascii="Times New Roman" w:hAnsi="Times New Roman"/>
        </w:rPr>
        <w:t xml:space="preserve"> because of this change</w:t>
      </w:r>
      <w:r w:rsidR="00F72DA5" w:rsidRPr="006A5CDB">
        <w:rPr>
          <w:rFonts w:ascii="Times New Roman" w:hAnsi="Times New Roman"/>
        </w:rPr>
        <w:t xml:space="preserve">. </w:t>
      </w:r>
    </w:p>
    <w:p w14:paraId="3D3EDBD0" w14:textId="77777777" w:rsidR="00522CE4" w:rsidRPr="005515CB" w:rsidRDefault="00522CE4" w:rsidP="00522CE4">
      <w:pPr>
        <w:pStyle w:val="ListParagraph"/>
        <w:tabs>
          <w:tab w:val="left" w:pos="360"/>
        </w:tabs>
        <w:autoSpaceDE w:val="0"/>
        <w:autoSpaceDN w:val="0"/>
        <w:adjustRightInd w:val="0"/>
        <w:spacing w:after="0" w:line="240" w:lineRule="auto"/>
        <w:rPr>
          <w:rFonts w:ascii="Times New Roman" w:hAnsi="Times New Roman"/>
          <w:b/>
          <w:bCs/>
          <w:highlight w:val="yellow"/>
          <w:u w:val="single"/>
        </w:rPr>
      </w:pPr>
    </w:p>
    <w:p w14:paraId="3654FF71" w14:textId="7D076A5D" w:rsidR="00916939" w:rsidRPr="00131D53" w:rsidRDefault="00916939" w:rsidP="005515CB">
      <w:pPr>
        <w:tabs>
          <w:tab w:val="left" w:pos="360"/>
        </w:tabs>
        <w:autoSpaceDE w:val="0"/>
        <w:autoSpaceDN w:val="0"/>
        <w:adjustRightInd w:val="0"/>
        <w:spacing w:after="0" w:line="240" w:lineRule="auto"/>
        <w:rPr>
          <w:rFonts w:ascii="Times New Roman" w:hAnsi="Times New Roman"/>
          <w:b/>
          <w:bCs/>
          <w:u w:val="single"/>
        </w:rPr>
      </w:pPr>
      <w:r w:rsidRPr="00131D53">
        <w:rPr>
          <w:rFonts w:ascii="Times New Roman" w:hAnsi="Times New Roman"/>
          <w:b/>
          <w:bCs/>
          <w:u w:val="single"/>
        </w:rPr>
        <w:t>Life and Accidental Death</w:t>
      </w:r>
      <w:r w:rsidR="00BA7A67" w:rsidRPr="00131D53">
        <w:rPr>
          <w:rFonts w:ascii="Times New Roman" w:hAnsi="Times New Roman"/>
          <w:b/>
          <w:bCs/>
          <w:u w:val="single"/>
        </w:rPr>
        <w:t xml:space="preserve"> and Dismemberment</w:t>
      </w:r>
      <w:r w:rsidRPr="00131D53">
        <w:rPr>
          <w:rFonts w:ascii="Times New Roman" w:hAnsi="Times New Roman"/>
          <w:b/>
          <w:bCs/>
          <w:u w:val="single"/>
        </w:rPr>
        <w:t xml:space="preserve"> Coverage Increase</w:t>
      </w:r>
    </w:p>
    <w:p w14:paraId="65E21637" w14:textId="0ABBAABF" w:rsidR="00F90B84" w:rsidRPr="00FC2D13" w:rsidRDefault="006E6C5A" w:rsidP="007D5457">
      <w:pPr>
        <w:pStyle w:val="ListParagraph"/>
        <w:numPr>
          <w:ilvl w:val="0"/>
          <w:numId w:val="34"/>
        </w:numPr>
        <w:tabs>
          <w:tab w:val="left" w:pos="360"/>
        </w:tabs>
        <w:autoSpaceDE w:val="0"/>
        <w:autoSpaceDN w:val="0"/>
        <w:adjustRightInd w:val="0"/>
        <w:spacing w:after="0" w:line="240" w:lineRule="auto"/>
        <w:rPr>
          <w:rFonts w:ascii="Times New Roman" w:hAnsi="Times New Roman"/>
          <w:b/>
          <w:bCs/>
          <w:u w:val="single"/>
        </w:rPr>
      </w:pPr>
      <w:r w:rsidRPr="00131D53">
        <w:rPr>
          <w:rFonts w:ascii="Times New Roman" w:hAnsi="Times New Roman"/>
          <w:b/>
          <w:bCs/>
        </w:rPr>
        <w:t>TCP has increased</w:t>
      </w:r>
      <w:r w:rsidRPr="00131D53">
        <w:rPr>
          <w:rFonts w:ascii="Times New Roman" w:hAnsi="Times New Roman"/>
        </w:rPr>
        <w:t xml:space="preserve"> </w:t>
      </w:r>
      <w:r w:rsidR="00411AB0" w:rsidRPr="00131D53">
        <w:rPr>
          <w:rFonts w:ascii="Times New Roman" w:hAnsi="Times New Roman"/>
        </w:rPr>
        <w:t xml:space="preserve">the </w:t>
      </w:r>
      <w:r w:rsidR="00135F85">
        <w:rPr>
          <w:rFonts w:ascii="Times New Roman" w:hAnsi="Times New Roman"/>
        </w:rPr>
        <w:t xml:space="preserve">maximum </w:t>
      </w:r>
      <w:r w:rsidR="00411AB0" w:rsidRPr="00131D53">
        <w:rPr>
          <w:rFonts w:ascii="Times New Roman" w:hAnsi="Times New Roman"/>
        </w:rPr>
        <w:t xml:space="preserve">amount insured for the Life and Accidental Death and Dismemberment to $100,000. </w:t>
      </w:r>
      <w:r w:rsidR="007852A3" w:rsidRPr="00131D53">
        <w:rPr>
          <w:rFonts w:ascii="Times New Roman" w:hAnsi="Times New Roman"/>
        </w:rPr>
        <w:t xml:space="preserve">This will mean a small increase in the cost of these fees. </w:t>
      </w:r>
    </w:p>
    <w:p w14:paraId="5491FFB0" w14:textId="77777777" w:rsidR="00FC2D13" w:rsidRPr="00131D53" w:rsidRDefault="00FC2D13" w:rsidP="00FC2D13">
      <w:pPr>
        <w:pStyle w:val="ListParagraph"/>
        <w:tabs>
          <w:tab w:val="left" w:pos="360"/>
        </w:tabs>
        <w:autoSpaceDE w:val="0"/>
        <w:autoSpaceDN w:val="0"/>
        <w:adjustRightInd w:val="0"/>
        <w:spacing w:after="0" w:line="240" w:lineRule="auto"/>
        <w:rPr>
          <w:rFonts w:ascii="Times New Roman" w:hAnsi="Times New Roman"/>
          <w:b/>
          <w:bCs/>
          <w:u w:val="single"/>
        </w:rPr>
      </w:pPr>
    </w:p>
    <w:p w14:paraId="63A21EF4" w14:textId="68D77A19" w:rsidR="00522CE4" w:rsidRPr="00131D53" w:rsidRDefault="00916939" w:rsidP="00916939">
      <w:pPr>
        <w:tabs>
          <w:tab w:val="left" w:pos="360"/>
        </w:tabs>
        <w:autoSpaceDE w:val="0"/>
        <w:autoSpaceDN w:val="0"/>
        <w:adjustRightInd w:val="0"/>
        <w:spacing w:after="0" w:line="240" w:lineRule="auto"/>
        <w:rPr>
          <w:rFonts w:ascii="Times New Roman" w:hAnsi="Times New Roman"/>
          <w:b/>
          <w:bCs/>
          <w:u w:val="single"/>
        </w:rPr>
      </w:pPr>
      <w:r w:rsidRPr="00131D53">
        <w:rPr>
          <w:rFonts w:ascii="Times New Roman" w:hAnsi="Times New Roman"/>
          <w:b/>
          <w:bCs/>
          <w:u w:val="single"/>
        </w:rPr>
        <w:t>Wellness Incentives</w:t>
      </w:r>
    </w:p>
    <w:p w14:paraId="61B942DA" w14:textId="6DC04F2C" w:rsidR="007852A3" w:rsidRPr="00131D53" w:rsidRDefault="007852A3" w:rsidP="007D5457">
      <w:pPr>
        <w:pStyle w:val="ListParagraph"/>
        <w:numPr>
          <w:ilvl w:val="0"/>
          <w:numId w:val="35"/>
        </w:numPr>
        <w:tabs>
          <w:tab w:val="left" w:pos="360"/>
        </w:tabs>
        <w:autoSpaceDE w:val="0"/>
        <w:autoSpaceDN w:val="0"/>
        <w:adjustRightInd w:val="0"/>
        <w:spacing w:after="0" w:line="240" w:lineRule="auto"/>
        <w:rPr>
          <w:rFonts w:ascii="Times New Roman" w:hAnsi="Times New Roman"/>
          <w:b/>
          <w:bCs/>
          <w:u w:val="single"/>
        </w:rPr>
      </w:pPr>
      <w:r w:rsidRPr="00131D53">
        <w:rPr>
          <w:rFonts w:ascii="Times New Roman" w:hAnsi="Times New Roman"/>
          <w:b/>
          <w:bCs/>
        </w:rPr>
        <w:t>The Wellness Incentive</w:t>
      </w:r>
      <w:r w:rsidRPr="00131D53">
        <w:rPr>
          <w:rFonts w:ascii="Times New Roman" w:hAnsi="Times New Roman"/>
        </w:rPr>
        <w:t xml:space="preserve"> year end</w:t>
      </w:r>
      <w:r w:rsidR="00DE5358" w:rsidRPr="00131D53">
        <w:rPr>
          <w:rFonts w:ascii="Times New Roman" w:hAnsi="Times New Roman"/>
        </w:rPr>
        <w:t>s</w:t>
      </w:r>
      <w:r w:rsidRPr="00131D53">
        <w:rPr>
          <w:rFonts w:ascii="Times New Roman" w:hAnsi="Times New Roman"/>
        </w:rPr>
        <w:t xml:space="preserve"> February</w:t>
      </w:r>
      <w:r w:rsidR="00DE5358" w:rsidRPr="00131D53">
        <w:rPr>
          <w:rFonts w:ascii="Times New Roman" w:hAnsi="Times New Roman"/>
        </w:rPr>
        <w:t xml:space="preserve"> 28</w:t>
      </w:r>
      <w:r w:rsidR="00DE5358" w:rsidRPr="00131D53">
        <w:rPr>
          <w:rFonts w:ascii="Times New Roman" w:hAnsi="Times New Roman"/>
          <w:vertAlign w:val="superscript"/>
        </w:rPr>
        <w:t>th</w:t>
      </w:r>
      <w:r w:rsidR="00DE5358" w:rsidRPr="00131D53">
        <w:rPr>
          <w:rFonts w:ascii="Times New Roman" w:hAnsi="Times New Roman"/>
        </w:rPr>
        <w:t>, 2026</w:t>
      </w:r>
      <w:r w:rsidRPr="00131D53">
        <w:rPr>
          <w:rFonts w:ascii="Times New Roman" w:hAnsi="Times New Roman"/>
        </w:rPr>
        <w:t>. Beginning March</w:t>
      </w:r>
      <w:r w:rsidR="00DE5358" w:rsidRPr="00131D53">
        <w:rPr>
          <w:rFonts w:ascii="Times New Roman" w:hAnsi="Times New Roman"/>
        </w:rPr>
        <w:t xml:space="preserve"> 2026 </w:t>
      </w:r>
      <w:r w:rsidRPr="00131D53">
        <w:rPr>
          <w:rFonts w:ascii="Times New Roman" w:hAnsi="Times New Roman"/>
        </w:rPr>
        <w:t xml:space="preserve">only those on health coverage or with waived coverage will be eligible for the Wellness Incentive. Spouses without health coverage will no longer be eligible. The Incentive for a Wellness/Annual exam will remain </w:t>
      </w:r>
      <w:r w:rsidR="00DE5358" w:rsidRPr="00131D53">
        <w:rPr>
          <w:rFonts w:ascii="Times New Roman" w:hAnsi="Times New Roman"/>
        </w:rPr>
        <w:t>one</w:t>
      </w:r>
      <w:r w:rsidRPr="00131D53">
        <w:rPr>
          <w:rFonts w:ascii="Times New Roman" w:hAnsi="Times New Roman"/>
        </w:rPr>
        <w:t xml:space="preserve"> option. </w:t>
      </w:r>
      <w:r w:rsidR="00DE5358" w:rsidRPr="00131D53">
        <w:rPr>
          <w:rFonts w:ascii="Times New Roman" w:hAnsi="Times New Roman"/>
        </w:rPr>
        <w:t xml:space="preserve">A </w:t>
      </w:r>
      <w:r w:rsidRPr="00131D53">
        <w:rPr>
          <w:rFonts w:ascii="Times New Roman" w:hAnsi="Times New Roman"/>
        </w:rPr>
        <w:t xml:space="preserve">second </w:t>
      </w:r>
      <w:r w:rsidR="00DE5358" w:rsidRPr="00131D53">
        <w:rPr>
          <w:rFonts w:ascii="Times New Roman" w:hAnsi="Times New Roman"/>
        </w:rPr>
        <w:t xml:space="preserve">Incentive option will continue to be a conversation with one of our </w:t>
      </w:r>
      <w:r w:rsidRPr="00131D53">
        <w:rPr>
          <w:rFonts w:ascii="Times New Roman" w:hAnsi="Times New Roman"/>
        </w:rPr>
        <w:t xml:space="preserve">Wellbeing Specialists or </w:t>
      </w:r>
      <w:r w:rsidR="00DE5358" w:rsidRPr="00131D53">
        <w:rPr>
          <w:rFonts w:ascii="Times New Roman" w:hAnsi="Times New Roman"/>
        </w:rPr>
        <w:t>taking a retreat (6 hour minimum)</w:t>
      </w:r>
      <w:r w:rsidR="00D74895" w:rsidRPr="00131D53">
        <w:rPr>
          <w:rFonts w:ascii="Times New Roman" w:hAnsi="Times New Roman"/>
        </w:rPr>
        <w:t xml:space="preserve">. The Personal Wellbeing Plan </w:t>
      </w:r>
      <w:r w:rsidR="00DE5358" w:rsidRPr="00131D53">
        <w:rPr>
          <w:rFonts w:ascii="Times New Roman" w:hAnsi="Times New Roman"/>
        </w:rPr>
        <w:t>and</w:t>
      </w:r>
      <w:r w:rsidR="00D74895" w:rsidRPr="00131D53">
        <w:rPr>
          <w:rFonts w:ascii="Times New Roman" w:hAnsi="Times New Roman"/>
        </w:rPr>
        <w:t xml:space="preserve"> Conference Accountability Plans will no longer be eligible for the Incentive. </w:t>
      </w:r>
    </w:p>
    <w:p w14:paraId="65D58EA6" w14:textId="77777777" w:rsidR="00BC0768" w:rsidRPr="00FC2D13" w:rsidRDefault="00BC0768" w:rsidP="00D74895">
      <w:pPr>
        <w:tabs>
          <w:tab w:val="left" w:pos="360"/>
        </w:tabs>
        <w:autoSpaceDE w:val="0"/>
        <w:autoSpaceDN w:val="0"/>
        <w:adjustRightInd w:val="0"/>
        <w:spacing w:after="0" w:line="240" w:lineRule="auto"/>
        <w:rPr>
          <w:rFonts w:ascii="Times New Roman" w:hAnsi="Times New Roman"/>
          <w:sz w:val="16"/>
          <w:szCs w:val="16"/>
        </w:rPr>
      </w:pPr>
    </w:p>
    <w:p w14:paraId="4264F731" w14:textId="25C2CAB7" w:rsidR="00D74895" w:rsidRPr="00327090" w:rsidRDefault="001E723C" w:rsidP="00D74895">
      <w:pPr>
        <w:tabs>
          <w:tab w:val="left" w:pos="360"/>
        </w:tabs>
        <w:autoSpaceDE w:val="0"/>
        <w:autoSpaceDN w:val="0"/>
        <w:adjustRightInd w:val="0"/>
        <w:spacing w:after="0" w:line="240" w:lineRule="auto"/>
        <w:rPr>
          <w:rFonts w:ascii="Times New Roman" w:hAnsi="Times New Roman"/>
          <w:b/>
          <w:bCs/>
          <w:highlight w:val="yellow"/>
          <w:u w:val="single"/>
        </w:rPr>
      </w:pPr>
      <w:r w:rsidRPr="00327090">
        <w:rPr>
          <w:rFonts w:ascii="Times New Roman" w:hAnsi="Times New Roman"/>
          <w:b/>
          <w:bCs/>
        </w:rPr>
        <w:t xml:space="preserve"> </w:t>
      </w:r>
      <w:r w:rsidR="00D74895" w:rsidRPr="00327090">
        <w:rPr>
          <w:rFonts w:ascii="Times New Roman" w:hAnsi="Times New Roman"/>
          <w:b/>
          <w:bCs/>
          <w:color w:val="000000" w:themeColor="text1"/>
          <w:u w:val="single"/>
        </w:rPr>
        <w:t>The Corinthian Plan Fair Balance Fund</w:t>
      </w:r>
    </w:p>
    <w:p w14:paraId="128E53F8" w14:textId="6D0CA7B7" w:rsidR="00E12D52" w:rsidRPr="00536B75" w:rsidRDefault="00E12D52" w:rsidP="00327090">
      <w:pPr>
        <w:pStyle w:val="ListParagraph"/>
        <w:numPr>
          <w:ilvl w:val="0"/>
          <w:numId w:val="37"/>
        </w:numPr>
        <w:tabs>
          <w:tab w:val="left" w:pos="360"/>
        </w:tabs>
        <w:autoSpaceDE w:val="0"/>
        <w:autoSpaceDN w:val="0"/>
        <w:adjustRightInd w:val="0"/>
        <w:spacing w:after="0" w:line="240" w:lineRule="auto"/>
        <w:rPr>
          <w:rFonts w:ascii="Times New Roman" w:hAnsi="Times New Roman"/>
          <w:b/>
          <w:color w:val="000000" w:themeColor="text1"/>
        </w:rPr>
      </w:pPr>
      <w:r w:rsidRPr="001B7735">
        <w:rPr>
          <w:rFonts w:ascii="Times New Roman" w:hAnsi="Times New Roman"/>
          <w:b/>
          <w:iCs/>
          <w:color w:val="000000" w:themeColor="text1"/>
        </w:rPr>
        <w:t>The Fair Balance Fund</w:t>
      </w:r>
      <w:r w:rsidR="009661B0" w:rsidRPr="001B7735">
        <w:rPr>
          <w:rFonts w:ascii="Times New Roman" w:hAnsi="Times New Roman"/>
          <w:b/>
          <w:iCs/>
          <w:color w:val="000000" w:themeColor="text1"/>
        </w:rPr>
        <w:t xml:space="preserve"> subsidies</w:t>
      </w:r>
      <w:r w:rsidRPr="001B7735">
        <w:rPr>
          <w:rFonts w:ascii="Times New Roman" w:hAnsi="Times New Roman"/>
          <w:b/>
          <w:iCs/>
          <w:color w:val="000000" w:themeColor="text1"/>
        </w:rPr>
        <w:t xml:space="preserve"> </w:t>
      </w:r>
      <w:r w:rsidR="009661B0" w:rsidRPr="001B7735">
        <w:rPr>
          <w:rFonts w:ascii="Times New Roman" w:hAnsi="Times New Roman"/>
          <w:bCs/>
          <w:iCs/>
          <w:color w:val="000000" w:themeColor="text1"/>
        </w:rPr>
        <w:t xml:space="preserve">are </w:t>
      </w:r>
      <w:r w:rsidRPr="001B7735">
        <w:rPr>
          <w:rFonts w:ascii="Times New Roman" w:hAnsi="Times New Roman"/>
          <w:bCs/>
          <w:iCs/>
          <w:color w:val="000000" w:themeColor="text1"/>
        </w:rPr>
        <w:t xml:space="preserve">direct mutual aid </w:t>
      </w:r>
      <w:r w:rsidR="00A266AB" w:rsidRPr="001B7735">
        <w:rPr>
          <w:rFonts w:ascii="Times New Roman" w:hAnsi="Times New Roman"/>
          <w:bCs/>
          <w:iCs/>
          <w:color w:val="000000" w:themeColor="text1"/>
        </w:rPr>
        <w:t xml:space="preserve">funded by </w:t>
      </w:r>
      <w:r w:rsidRPr="001B7735">
        <w:rPr>
          <w:rFonts w:ascii="Times New Roman" w:hAnsi="Times New Roman"/>
          <w:bCs/>
          <w:iCs/>
          <w:color w:val="000000" w:themeColor="text1"/>
        </w:rPr>
        <w:t xml:space="preserve">each participating congregation. </w:t>
      </w:r>
      <w:r w:rsidRPr="001B7735">
        <w:rPr>
          <w:rFonts w:ascii="Times New Roman" w:hAnsi="Times New Roman"/>
          <w:color w:val="000000" w:themeColor="text1"/>
        </w:rPr>
        <w:t xml:space="preserve">The Fair Balance Fund currently supports </w:t>
      </w:r>
      <w:r w:rsidR="001B7735">
        <w:rPr>
          <w:rFonts w:ascii="Times New Roman" w:hAnsi="Times New Roman"/>
          <w:color w:val="000000" w:themeColor="text1"/>
        </w:rPr>
        <w:t>fifteen co</w:t>
      </w:r>
      <w:r w:rsidRPr="00536B75">
        <w:rPr>
          <w:rFonts w:ascii="Times New Roman" w:hAnsi="Times New Roman"/>
          <w:color w:val="000000" w:themeColor="text1"/>
        </w:rPr>
        <w:t>ngregations that each receive a subsidy to help pay their health coverage premium. Currently, almost $1</w:t>
      </w:r>
      <w:r w:rsidR="001B7735">
        <w:rPr>
          <w:rFonts w:ascii="Times New Roman" w:hAnsi="Times New Roman"/>
          <w:color w:val="000000" w:themeColor="text1"/>
        </w:rPr>
        <w:t>1,000</w:t>
      </w:r>
      <w:r w:rsidRPr="00536B75">
        <w:rPr>
          <w:rFonts w:ascii="Times New Roman" w:hAnsi="Times New Roman"/>
          <w:color w:val="000000" w:themeColor="text1"/>
        </w:rPr>
        <w:t xml:space="preserve"> a month goes out to support these congregations. </w:t>
      </w:r>
      <w:r w:rsidR="001B7735">
        <w:rPr>
          <w:rFonts w:ascii="Times New Roman" w:hAnsi="Times New Roman"/>
          <w:color w:val="000000" w:themeColor="text1"/>
        </w:rPr>
        <w:t xml:space="preserve">Given the sizable premium increase TCP will seek to accommodate as many congregations as possible with a subsidy. </w:t>
      </w:r>
      <w:r w:rsidRPr="00536B75">
        <w:rPr>
          <w:rFonts w:ascii="Times New Roman" w:hAnsi="Times New Roman"/>
          <w:color w:val="000000" w:themeColor="text1"/>
        </w:rPr>
        <w:t xml:space="preserve">If your congregation struggles to cover monthly premiums, contact TCP Director, Duncan Smith. </w:t>
      </w:r>
    </w:p>
    <w:p w14:paraId="7938065D" w14:textId="77777777" w:rsidR="00E12D52" w:rsidRPr="00FC2D13" w:rsidRDefault="00E12D52" w:rsidP="00E12D52">
      <w:pPr>
        <w:pStyle w:val="ListParagraph"/>
        <w:tabs>
          <w:tab w:val="left" w:pos="360"/>
        </w:tabs>
        <w:autoSpaceDE w:val="0"/>
        <w:autoSpaceDN w:val="0"/>
        <w:adjustRightInd w:val="0"/>
        <w:spacing w:after="0" w:line="240" w:lineRule="auto"/>
        <w:rPr>
          <w:rFonts w:ascii="Times New Roman" w:hAnsi="Times New Roman"/>
          <w:b/>
          <w:color w:val="FF0000"/>
          <w:sz w:val="16"/>
          <w:szCs w:val="16"/>
        </w:rPr>
      </w:pPr>
    </w:p>
    <w:p w14:paraId="591E2AD1" w14:textId="6B415BFB" w:rsidR="00362D69" w:rsidRPr="00327090" w:rsidRDefault="00362D69" w:rsidP="00E12D52">
      <w:pPr>
        <w:tabs>
          <w:tab w:val="left" w:pos="6064"/>
        </w:tabs>
        <w:autoSpaceDE w:val="0"/>
        <w:autoSpaceDN w:val="0"/>
        <w:adjustRightInd w:val="0"/>
        <w:spacing w:after="0" w:line="240" w:lineRule="auto"/>
        <w:rPr>
          <w:rFonts w:ascii="Times New Roman" w:hAnsi="Times New Roman"/>
          <w:b/>
          <w:bCs/>
          <w:u w:val="single"/>
        </w:rPr>
      </w:pPr>
      <w:r w:rsidRPr="00327090">
        <w:rPr>
          <w:rFonts w:ascii="Times New Roman" w:hAnsi="Times New Roman"/>
          <w:b/>
          <w:bCs/>
          <w:u w:val="single"/>
        </w:rPr>
        <w:t>Other Notes</w:t>
      </w:r>
    </w:p>
    <w:p w14:paraId="6BF121B7" w14:textId="77777777" w:rsidR="00327090" w:rsidRPr="00327090" w:rsidRDefault="00362D69" w:rsidP="00327090">
      <w:pPr>
        <w:pStyle w:val="ListParagraph"/>
        <w:numPr>
          <w:ilvl w:val="0"/>
          <w:numId w:val="38"/>
        </w:numPr>
        <w:tabs>
          <w:tab w:val="left" w:pos="360"/>
        </w:tabs>
        <w:autoSpaceDE w:val="0"/>
        <w:autoSpaceDN w:val="0"/>
        <w:adjustRightInd w:val="0"/>
        <w:spacing w:after="0" w:line="240" w:lineRule="auto"/>
        <w:rPr>
          <w:rFonts w:ascii="Times New Roman" w:hAnsi="Times New Roman"/>
          <w:b/>
          <w:bCs/>
        </w:rPr>
      </w:pPr>
      <w:r w:rsidRPr="00FA5AFC">
        <w:rPr>
          <w:rFonts w:ascii="Times New Roman" w:hAnsi="Times New Roman"/>
          <w:b/>
          <w:bCs/>
        </w:rPr>
        <w:t xml:space="preserve">Preventive Benefits </w:t>
      </w:r>
      <w:r>
        <w:rPr>
          <w:rFonts w:ascii="Times New Roman" w:hAnsi="Times New Roman"/>
        </w:rPr>
        <w:t xml:space="preserve">All those </w:t>
      </w:r>
      <w:r w:rsidRPr="00362D69">
        <w:rPr>
          <w:rFonts w:ascii="Times New Roman" w:hAnsi="Times New Roman"/>
        </w:rPr>
        <w:t>with health coverage will receive the Highmark 202</w:t>
      </w:r>
      <w:r w:rsidR="00A266AB">
        <w:rPr>
          <w:rFonts w:ascii="Times New Roman" w:hAnsi="Times New Roman"/>
        </w:rPr>
        <w:t>6</w:t>
      </w:r>
      <w:r w:rsidRPr="00362D69">
        <w:rPr>
          <w:rFonts w:ascii="Times New Roman" w:hAnsi="Times New Roman"/>
        </w:rPr>
        <w:t xml:space="preserve"> Preventive Benefits Schedule with the updated health summary plan description. This lists the benefits, such as an annual exam that the health plan covers without further cost toward health care participants’ deductible</w:t>
      </w:r>
      <w:r w:rsidR="00327090">
        <w:rPr>
          <w:rFonts w:ascii="Times New Roman" w:hAnsi="Times New Roman"/>
        </w:rPr>
        <w:br/>
      </w:r>
    </w:p>
    <w:p w14:paraId="3C5799DF" w14:textId="0BBCFAE0" w:rsidR="004D30F0" w:rsidRPr="00327090" w:rsidRDefault="00E12D52" w:rsidP="00327090">
      <w:pPr>
        <w:pStyle w:val="ListParagraph"/>
        <w:numPr>
          <w:ilvl w:val="0"/>
          <w:numId w:val="38"/>
        </w:numPr>
        <w:tabs>
          <w:tab w:val="left" w:pos="360"/>
        </w:tabs>
        <w:autoSpaceDE w:val="0"/>
        <w:autoSpaceDN w:val="0"/>
        <w:adjustRightInd w:val="0"/>
        <w:spacing w:after="0" w:line="240" w:lineRule="auto"/>
        <w:rPr>
          <w:rFonts w:ascii="Times New Roman" w:hAnsi="Times New Roman"/>
          <w:b/>
          <w:bCs/>
        </w:rPr>
      </w:pPr>
      <w:r w:rsidRPr="00327090">
        <w:rPr>
          <w:rFonts w:ascii="Times New Roman" w:hAnsi="Times New Roman"/>
          <w:b/>
          <w:iCs/>
        </w:rPr>
        <w:t xml:space="preserve">Remember to please inform myself or Denise Henke at </w:t>
      </w:r>
      <w:r w:rsidR="00661CC2" w:rsidRPr="00327090">
        <w:rPr>
          <w:rFonts w:ascii="Times New Roman" w:hAnsi="Times New Roman"/>
          <w:b/>
          <w:iCs/>
        </w:rPr>
        <w:t>Everence</w:t>
      </w:r>
      <w:r w:rsidRPr="00327090">
        <w:rPr>
          <w:rFonts w:ascii="Times New Roman" w:hAnsi="Times New Roman"/>
          <w:b/>
          <w:iCs/>
        </w:rPr>
        <w:t xml:space="preserve"> of any staff changes as soon as you know them.</w:t>
      </w:r>
      <w:r w:rsidRPr="00327090">
        <w:rPr>
          <w:rFonts w:ascii="Times New Roman" w:hAnsi="Times New Roman"/>
          <w:b/>
        </w:rPr>
        <w:t xml:space="preserve"> </w:t>
      </w:r>
      <w:r w:rsidRPr="00327090">
        <w:rPr>
          <w:rFonts w:ascii="Times New Roman" w:hAnsi="Times New Roman"/>
        </w:rPr>
        <w:t>This way, we can offer help to both congregation and staff on your options at the time of transition.</w:t>
      </w:r>
      <w:r w:rsidRPr="00327090">
        <w:rPr>
          <w:rFonts w:ascii="Times New Roman" w:hAnsi="Times New Roman"/>
          <w:b/>
          <w:i/>
        </w:rPr>
        <w:t xml:space="preserve"> </w:t>
      </w:r>
      <w:r w:rsidR="0087613C" w:rsidRPr="00327090">
        <w:rPr>
          <w:rFonts w:ascii="Times New Roman" w:hAnsi="Times New Roman"/>
          <w:bCs/>
          <w:iCs/>
        </w:rPr>
        <w:t>Staff</w:t>
      </w:r>
      <w:r w:rsidRPr="00327090">
        <w:rPr>
          <w:rFonts w:ascii="Times New Roman" w:hAnsi="Times New Roman"/>
          <w:bCs/>
          <w:iCs/>
        </w:rPr>
        <w:t xml:space="preserve"> lose their eligibility for The Corinthian Plan at the end of the month of their last day of active employment. </w:t>
      </w:r>
      <w:r w:rsidRPr="00327090">
        <w:rPr>
          <w:rFonts w:ascii="Times New Roman" w:hAnsi="Times New Roman"/>
          <w:b/>
          <w:i/>
        </w:rPr>
        <w:br/>
      </w:r>
    </w:p>
    <w:p w14:paraId="3A879092" w14:textId="18322586" w:rsidR="0018424F" w:rsidRPr="00FA5AFC" w:rsidRDefault="00435923" w:rsidP="00327090">
      <w:pPr>
        <w:pStyle w:val="ListParagraph"/>
        <w:numPr>
          <w:ilvl w:val="0"/>
          <w:numId w:val="38"/>
        </w:numPr>
        <w:tabs>
          <w:tab w:val="left" w:pos="360"/>
        </w:tabs>
        <w:autoSpaceDE w:val="0"/>
        <w:autoSpaceDN w:val="0"/>
        <w:adjustRightInd w:val="0"/>
        <w:spacing w:after="0" w:line="240" w:lineRule="auto"/>
        <w:rPr>
          <w:rFonts w:ascii="Times New Roman" w:hAnsi="Times New Roman"/>
        </w:rPr>
      </w:pPr>
      <w:r w:rsidRPr="00FA5AFC">
        <w:rPr>
          <w:rFonts w:ascii="Times New Roman" w:hAnsi="Times New Roman"/>
          <w:b/>
          <w:bCs/>
        </w:rPr>
        <w:t xml:space="preserve">Congregations Cultivating Pastor Wellbeing. </w:t>
      </w:r>
      <w:r w:rsidRPr="00FA5AFC">
        <w:rPr>
          <w:rFonts w:ascii="Times New Roman" w:hAnsi="Times New Roman"/>
        </w:rPr>
        <w:t xml:space="preserve">This checklist helps congregational leadership reflect on how they are supporting their pastors and staff. Go to the following webpage: </w:t>
      </w:r>
      <w:hyperlink r:id="rId10" w:history="1">
        <w:r w:rsidRPr="00FA5AFC">
          <w:rPr>
            <w:rStyle w:val="Hyperlink"/>
            <w:rFonts w:ascii="Times New Roman" w:hAnsi="Times New Roman"/>
          </w:rPr>
          <w:t>http://mennoniteusa.org/wellbeing-in-ministry/</w:t>
        </w:r>
      </w:hyperlink>
      <w:r w:rsidRPr="00FA5AFC">
        <w:rPr>
          <w:rFonts w:ascii="Times New Roman" w:hAnsi="Times New Roman"/>
        </w:rPr>
        <w:t xml:space="preserve"> and click on the link for the checklist. </w:t>
      </w:r>
    </w:p>
    <w:p w14:paraId="38504233" w14:textId="77777777" w:rsidR="000370A9" w:rsidRPr="00FC2D13" w:rsidRDefault="000370A9" w:rsidP="005B4C8D">
      <w:pPr>
        <w:tabs>
          <w:tab w:val="left" w:pos="360"/>
        </w:tabs>
        <w:autoSpaceDE w:val="0"/>
        <w:autoSpaceDN w:val="0"/>
        <w:adjustRightInd w:val="0"/>
        <w:spacing w:after="0" w:line="240" w:lineRule="auto"/>
        <w:rPr>
          <w:rFonts w:ascii="Times New Roman" w:hAnsi="Times New Roman"/>
          <w:sz w:val="16"/>
          <w:szCs w:val="16"/>
        </w:rPr>
      </w:pPr>
    </w:p>
    <w:p w14:paraId="703A9A53" w14:textId="6EDCF02A" w:rsidR="00622FE1" w:rsidRPr="00FA5AFC" w:rsidRDefault="00622FE1" w:rsidP="00622FE1">
      <w:pPr>
        <w:autoSpaceDE w:val="0"/>
        <w:autoSpaceDN w:val="0"/>
        <w:adjustRightInd w:val="0"/>
        <w:spacing w:after="0" w:line="240" w:lineRule="auto"/>
        <w:rPr>
          <w:rFonts w:ascii="Times New Roman" w:hAnsi="Times New Roman"/>
          <w:b/>
        </w:rPr>
      </w:pPr>
      <w:r w:rsidRPr="00FA5AFC">
        <w:rPr>
          <w:rFonts w:ascii="Times New Roman" w:hAnsi="Times New Roman"/>
          <w:b/>
        </w:rPr>
        <w:t>Renewal Packet</w:t>
      </w:r>
    </w:p>
    <w:p w14:paraId="133F51A6" w14:textId="367DFBD5" w:rsidR="00622FE1" w:rsidRPr="00FA5AFC" w:rsidRDefault="00712B8C" w:rsidP="00622FE1">
      <w:pPr>
        <w:autoSpaceDE w:val="0"/>
        <w:autoSpaceDN w:val="0"/>
        <w:adjustRightInd w:val="0"/>
        <w:spacing w:after="0" w:line="240" w:lineRule="auto"/>
        <w:rPr>
          <w:rFonts w:ascii="Times New Roman" w:hAnsi="Times New Roman"/>
        </w:rPr>
      </w:pPr>
      <w:r w:rsidRPr="00FA5AFC">
        <w:rPr>
          <w:rFonts w:ascii="Times New Roman" w:hAnsi="Times New Roman"/>
        </w:rPr>
        <w:t>The packet</w:t>
      </w:r>
      <w:r w:rsidR="00090926" w:rsidRPr="00FA5AFC">
        <w:rPr>
          <w:rFonts w:ascii="Times New Roman" w:hAnsi="Times New Roman"/>
        </w:rPr>
        <w:t xml:space="preserve"> includes </w:t>
      </w:r>
      <w:r w:rsidR="00622FE1" w:rsidRPr="00FA5AFC">
        <w:rPr>
          <w:rFonts w:ascii="Times New Roman" w:hAnsi="Times New Roman"/>
        </w:rPr>
        <w:t xml:space="preserve">all the information </w:t>
      </w:r>
      <w:r w:rsidR="00131D53" w:rsidRPr="00FA5AFC">
        <w:rPr>
          <w:rFonts w:ascii="Times New Roman" w:hAnsi="Times New Roman"/>
        </w:rPr>
        <w:t>about making</w:t>
      </w:r>
      <w:r w:rsidR="007320E7" w:rsidRPr="00FA5AFC">
        <w:rPr>
          <w:rFonts w:ascii="Times New Roman" w:hAnsi="Times New Roman"/>
        </w:rPr>
        <w:t xml:space="preserve"> changes for 202</w:t>
      </w:r>
      <w:r w:rsidR="00131D53">
        <w:rPr>
          <w:rFonts w:ascii="Times New Roman" w:hAnsi="Times New Roman"/>
        </w:rPr>
        <w:t xml:space="preserve">6 and </w:t>
      </w:r>
      <w:r w:rsidR="007320E7" w:rsidRPr="00FA5AFC">
        <w:rPr>
          <w:rFonts w:ascii="Times New Roman" w:hAnsi="Times New Roman"/>
        </w:rPr>
        <w:t>information about benefits</w:t>
      </w:r>
      <w:r w:rsidR="00785DE3" w:rsidRPr="00FA5AFC">
        <w:rPr>
          <w:rFonts w:ascii="Times New Roman" w:hAnsi="Times New Roman"/>
        </w:rPr>
        <w:t>.</w:t>
      </w:r>
      <w:r w:rsidR="00622FE1" w:rsidRPr="00FA5AFC">
        <w:rPr>
          <w:rFonts w:ascii="Times New Roman" w:hAnsi="Times New Roman"/>
        </w:rPr>
        <w:t xml:space="preserve"> You can also find renewal documents for The Corinthian Plan, as well as other information at </w:t>
      </w:r>
      <w:hyperlink r:id="rId11" w:history="1">
        <w:r w:rsidR="00622FE1" w:rsidRPr="00FA5AFC">
          <w:rPr>
            <w:rStyle w:val="Hyperlink"/>
            <w:rFonts w:ascii="Times New Roman" w:hAnsi="Times New Roman"/>
          </w:rPr>
          <w:t>http://mennoniteusa.org/what-we-do/the-corinthian-plan/</w:t>
        </w:r>
      </w:hyperlink>
      <w:r w:rsidR="00622FE1" w:rsidRPr="00FA5AFC">
        <w:rPr>
          <w:rFonts w:ascii="Times New Roman" w:hAnsi="Times New Roman"/>
        </w:rPr>
        <w:t xml:space="preserve">. </w:t>
      </w:r>
    </w:p>
    <w:p w14:paraId="184FC3F8" w14:textId="471DAF1A" w:rsidR="009F74DD" w:rsidRPr="00FC2D13" w:rsidRDefault="009F74DD" w:rsidP="00622FE1">
      <w:pPr>
        <w:autoSpaceDE w:val="0"/>
        <w:autoSpaceDN w:val="0"/>
        <w:adjustRightInd w:val="0"/>
        <w:spacing w:after="0" w:line="240" w:lineRule="auto"/>
        <w:rPr>
          <w:rFonts w:ascii="Times New Roman" w:hAnsi="Times New Roman"/>
          <w:sz w:val="16"/>
          <w:szCs w:val="16"/>
        </w:rPr>
      </w:pPr>
    </w:p>
    <w:p w14:paraId="57C4B7B4" w14:textId="10382870" w:rsidR="003900DB" w:rsidRPr="00FA5AFC" w:rsidRDefault="00622FE1" w:rsidP="003900DB">
      <w:pPr>
        <w:spacing w:after="0" w:line="240" w:lineRule="auto"/>
        <w:rPr>
          <w:rFonts w:ascii="Times New Roman" w:hAnsi="Times New Roman"/>
        </w:rPr>
      </w:pPr>
      <w:r w:rsidRPr="00FA5AFC">
        <w:rPr>
          <w:rFonts w:ascii="Times New Roman" w:hAnsi="Times New Roman"/>
          <w:b/>
        </w:rPr>
        <w:t xml:space="preserve">Let </w:t>
      </w:r>
      <w:r w:rsidR="00D96DE4" w:rsidRPr="00FA5AFC">
        <w:rPr>
          <w:rFonts w:ascii="Times New Roman" w:hAnsi="Times New Roman"/>
          <w:b/>
        </w:rPr>
        <w:t>U</w:t>
      </w:r>
      <w:r w:rsidRPr="00FA5AFC">
        <w:rPr>
          <w:rFonts w:ascii="Times New Roman" w:hAnsi="Times New Roman"/>
          <w:b/>
        </w:rPr>
        <w:t xml:space="preserve">s </w:t>
      </w:r>
      <w:r w:rsidR="00D96DE4" w:rsidRPr="00FA5AFC">
        <w:rPr>
          <w:rFonts w:ascii="Times New Roman" w:hAnsi="Times New Roman"/>
          <w:b/>
        </w:rPr>
        <w:t>H</w:t>
      </w:r>
      <w:r w:rsidRPr="00FA5AFC">
        <w:rPr>
          <w:rFonts w:ascii="Times New Roman" w:hAnsi="Times New Roman"/>
          <w:b/>
        </w:rPr>
        <w:t xml:space="preserve">elp </w:t>
      </w:r>
      <w:r w:rsidR="00D96DE4" w:rsidRPr="00FA5AFC">
        <w:rPr>
          <w:rFonts w:ascii="Times New Roman" w:hAnsi="Times New Roman"/>
          <w:b/>
        </w:rPr>
        <w:t>Y</w:t>
      </w:r>
      <w:r w:rsidRPr="00FA5AFC">
        <w:rPr>
          <w:rFonts w:ascii="Times New Roman" w:hAnsi="Times New Roman"/>
          <w:b/>
        </w:rPr>
        <w:t xml:space="preserve">ou </w:t>
      </w:r>
    </w:p>
    <w:p w14:paraId="30C86250" w14:textId="675A0FB7" w:rsidR="003900DB" w:rsidRPr="00FA5AFC" w:rsidRDefault="009E34E8" w:rsidP="003900DB">
      <w:pPr>
        <w:spacing w:after="0" w:line="240" w:lineRule="auto"/>
        <w:rPr>
          <w:rFonts w:ascii="Times New Roman" w:hAnsi="Times New Roman"/>
          <w:i/>
          <w:iCs/>
        </w:rPr>
      </w:pPr>
      <w:r w:rsidRPr="00FA5AFC">
        <w:rPr>
          <w:rFonts w:ascii="Times New Roman" w:hAnsi="Times New Roman"/>
        </w:rPr>
        <w:t xml:space="preserve">If you </w:t>
      </w:r>
      <w:r w:rsidR="003900DB" w:rsidRPr="00FA5AFC">
        <w:rPr>
          <w:rFonts w:ascii="Times New Roman" w:hAnsi="Times New Roman"/>
        </w:rPr>
        <w:t>have questions about the enclosed material, contact D</w:t>
      </w:r>
      <w:r w:rsidR="00251073" w:rsidRPr="00FA5AFC">
        <w:rPr>
          <w:rFonts w:ascii="Times New Roman" w:hAnsi="Times New Roman"/>
        </w:rPr>
        <w:t xml:space="preserve">enise Henke at Everence, your </w:t>
      </w:r>
      <w:r w:rsidR="003900DB" w:rsidRPr="00FA5AFC">
        <w:rPr>
          <w:rFonts w:ascii="Times New Roman" w:hAnsi="Times New Roman"/>
        </w:rPr>
        <w:t>Corinthian Pla</w:t>
      </w:r>
      <w:r w:rsidR="00251073" w:rsidRPr="00FA5AFC">
        <w:rPr>
          <w:rFonts w:ascii="Times New Roman" w:hAnsi="Times New Roman"/>
        </w:rPr>
        <w:t xml:space="preserve">n Area </w:t>
      </w:r>
      <w:r w:rsidR="0090207D" w:rsidRPr="00FA5AFC">
        <w:rPr>
          <w:rFonts w:ascii="Times New Roman" w:hAnsi="Times New Roman"/>
        </w:rPr>
        <w:t>Advocate</w:t>
      </w:r>
      <w:r w:rsidR="003900DB" w:rsidRPr="00FA5AFC">
        <w:rPr>
          <w:rFonts w:ascii="Times New Roman" w:hAnsi="Times New Roman"/>
        </w:rPr>
        <w:t xml:space="preserve"> </w:t>
      </w:r>
      <w:r w:rsidR="009D0361" w:rsidRPr="00FA5AFC">
        <w:rPr>
          <w:rFonts w:ascii="Times New Roman" w:hAnsi="Times New Roman"/>
        </w:rPr>
        <w:t>(</w:t>
      </w:r>
      <w:r w:rsidR="003900DB" w:rsidRPr="00FA5AFC">
        <w:rPr>
          <w:rFonts w:ascii="Times New Roman" w:hAnsi="Times New Roman"/>
        </w:rPr>
        <w:t>Joe Chri</w:t>
      </w:r>
      <w:r w:rsidR="00712B8C" w:rsidRPr="00FA5AFC">
        <w:rPr>
          <w:rFonts w:ascii="Times New Roman" w:hAnsi="Times New Roman"/>
        </w:rPr>
        <w:t>stophel</w:t>
      </w:r>
      <w:r w:rsidR="00DF70E2" w:rsidRPr="00FA5AFC">
        <w:rPr>
          <w:rFonts w:ascii="Times New Roman" w:hAnsi="Times New Roman"/>
        </w:rPr>
        <w:t>, Teresa Pickens</w:t>
      </w:r>
      <w:r w:rsidR="003900DB" w:rsidRPr="00FA5AFC">
        <w:rPr>
          <w:rFonts w:ascii="Times New Roman" w:hAnsi="Times New Roman"/>
        </w:rPr>
        <w:t xml:space="preserve">), </w:t>
      </w:r>
      <w:r w:rsidR="00A9419F" w:rsidRPr="00FA5AFC">
        <w:rPr>
          <w:rFonts w:ascii="Times New Roman" w:hAnsi="Times New Roman"/>
        </w:rPr>
        <w:t xml:space="preserve">the Wellness Coordinator (Ingrid Friesen Moser), </w:t>
      </w:r>
      <w:r w:rsidR="003900DB" w:rsidRPr="00FA5AFC">
        <w:rPr>
          <w:rFonts w:ascii="Times New Roman" w:hAnsi="Times New Roman"/>
        </w:rPr>
        <w:t xml:space="preserve">or you can </w:t>
      </w:r>
      <w:r w:rsidR="007320E7" w:rsidRPr="00FA5AFC">
        <w:rPr>
          <w:rFonts w:ascii="Times New Roman" w:hAnsi="Times New Roman"/>
        </w:rPr>
        <w:t>be in touch with me</w:t>
      </w:r>
      <w:r w:rsidR="001C46A1" w:rsidRPr="00FA5AFC">
        <w:rPr>
          <w:rFonts w:ascii="Times New Roman" w:hAnsi="Times New Roman"/>
        </w:rPr>
        <w:t>, Duncan Smith</w:t>
      </w:r>
      <w:r w:rsidR="003900DB" w:rsidRPr="00FA5AFC">
        <w:rPr>
          <w:rFonts w:ascii="Times New Roman" w:hAnsi="Times New Roman"/>
        </w:rPr>
        <w:t xml:space="preserve">. </w:t>
      </w:r>
      <w:r w:rsidR="00712B8C" w:rsidRPr="00FA5AFC">
        <w:rPr>
          <w:rFonts w:ascii="Times New Roman" w:hAnsi="Times New Roman"/>
        </w:rPr>
        <w:t>Contact information is included in this packet</w:t>
      </w:r>
      <w:r w:rsidR="00910B7C" w:rsidRPr="00FA5AFC">
        <w:rPr>
          <w:rFonts w:ascii="Times New Roman" w:hAnsi="Times New Roman"/>
        </w:rPr>
        <w:t xml:space="preserve"> (Attachment #1)</w:t>
      </w:r>
      <w:r w:rsidR="00CE6503" w:rsidRPr="00FA5AFC">
        <w:rPr>
          <w:rFonts w:ascii="Times New Roman" w:hAnsi="Times New Roman"/>
        </w:rPr>
        <w:t xml:space="preserve">. </w:t>
      </w:r>
      <w:r w:rsidR="003900DB" w:rsidRPr="00FA5AFC">
        <w:rPr>
          <w:rFonts w:ascii="Times New Roman" w:hAnsi="Times New Roman"/>
        </w:rPr>
        <w:t xml:space="preserve">We are eager to assist you in any way we can. </w:t>
      </w:r>
    </w:p>
    <w:p w14:paraId="0AC7478C" w14:textId="77777777" w:rsidR="009F74DD" w:rsidRPr="00FA5AFC" w:rsidRDefault="009F74DD" w:rsidP="003900DB">
      <w:pPr>
        <w:spacing w:after="0" w:line="240" w:lineRule="auto"/>
        <w:rPr>
          <w:rFonts w:ascii="Times New Roman" w:hAnsi="Times New Roman"/>
        </w:rPr>
      </w:pPr>
    </w:p>
    <w:p w14:paraId="689760C1" w14:textId="5F0F4EEC" w:rsidR="00B837BE" w:rsidRPr="00FA5AFC" w:rsidRDefault="00FC2D13" w:rsidP="003900DB">
      <w:pPr>
        <w:spacing w:after="0" w:line="240" w:lineRule="auto"/>
        <w:rPr>
          <w:rFonts w:ascii="Times New Roman" w:hAnsi="Times New Roman"/>
        </w:rPr>
      </w:pPr>
      <w:r>
        <w:rPr>
          <w:rFonts w:ascii="Times New Roman" w:hAnsi="Times New Roman"/>
        </w:rPr>
        <w:t>We</w:t>
      </w:r>
      <w:r w:rsidR="00FD22C6" w:rsidRPr="00FA5AFC">
        <w:rPr>
          <w:rFonts w:ascii="Times New Roman" w:hAnsi="Times New Roman"/>
        </w:rPr>
        <w:t xml:space="preserve"> </w:t>
      </w:r>
      <w:r w:rsidR="00B837BE" w:rsidRPr="00FA5AFC">
        <w:rPr>
          <w:rFonts w:ascii="Times New Roman" w:hAnsi="Times New Roman"/>
        </w:rPr>
        <w:t xml:space="preserve">welcome your input </w:t>
      </w:r>
      <w:r w:rsidR="009E34E8" w:rsidRPr="00FA5AFC">
        <w:rPr>
          <w:rFonts w:ascii="Times New Roman" w:hAnsi="Times New Roman"/>
        </w:rPr>
        <w:t>as to</w:t>
      </w:r>
      <w:r w:rsidR="00B837BE" w:rsidRPr="00FA5AFC">
        <w:rPr>
          <w:rFonts w:ascii="Times New Roman" w:hAnsi="Times New Roman"/>
        </w:rPr>
        <w:t xml:space="preserve"> how The Corinthian Plan is or is not meeting your health coverage needs. </w:t>
      </w:r>
    </w:p>
    <w:p w14:paraId="1267C0A1" w14:textId="77777777" w:rsidR="00644CD7" w:rsidRPr="00FC2D13" w:rsidRDefault="00644CD7" w:rsidP="00EF5923">
      <w:pPr>
        <w:spacing w:after="0" w:line="240" w:lineRule="auto"/>
        <w:rPr>
          <w:rFonts w:ascii="Times New Roman" w:hAnsi="Times New Roman" w:cs="Times New Roman"/>
          <w:sz w:val="16"/>
          <w:szCs w:val="16"/>
        </w:rPr>
      </w:pPr>
    </w:p>
    <w:p w14:paraId="006ACBFD" w14:textId="37A9B2E0" w:rsidR="00FC2D13" w:rsidRDefault="00FC2D13" w:rsidP="00FC2D13">
      <w:pPr>
        <w:rPr>
          <w:rFonts w:ascii="Times New Roman" w:hAnsi="Times New Roman" w:cs="Times New Roman"/>
        </w:rPr>
      </w:pPr>
      <w:r w:rsidRPr="00FA5AFC">
        <w:rPr>
          <w:rFonts w:ascii="Times New Roman" w:hAnsi="Times New Roman" w:cs="Times New Roman"/>
          <w:noProof/>
        </w:rPr>
        <w:drawing>
          <wp:anchor distT="0" distB="0" distL="114300" distR="114300" simplePos="0" relativeHeight="251657215" behindDoc="1" locked="0" layoutInCell="1" allowOverlap="1" wp14:anchorId="1BBE4573" wp14:editId="536DAF4A">
            <wp:simplePos x="0" y="0"/>
            <wp:positionH relativeFrom="column">
              <wp:posOffset>56834</wp:posOffset>
            </wp:positionH>
            <wp:positionV relativeFrom="paragraph">
              <wp:posOffset>200137</wp:posOffset>
            </wp:positionV>
            <wp:extent cx="2493010" cy="495300"/>
            <wp:effectExtent l="0" t="57150" r="2540" b="57150"/>
            <wp:wrapNone/>
            <wp:docPr id="2" name="Picture 2" descr="\\mcusa.local\dfs\Active\EL\InterDepartmental\Signatures\DuncanSm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usa.local\dfs\Active\EL\InterDepartmental\Signatures\DuncanSmith.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9543" t="10874" r="12435" b="82185"/>
                    <a:stretch/>
                  </pic:blipFill>
                  <pic:spPr bwMode="auto">
                    <a:xfrm rot="10800000">
                      <a:off x="0" y="0"/>
                      <a:ext cx="2493010" cy="495300"/>
                    </a:xfrm>
                    <a:prstGeom prst="rect">
                      <a:avLst/>
                    </a:prstGeom>
                    <a:noFill/>
                    <a:ln>
                      <a:noFill/>
                    </a:ln>
                    <a:scene3d>
                      <a:camera prst="orthographicFront">
                        <a:rot lat="0" lon="20699996" rev="0"/>
                      </a:camera>
                      <a:lightRig rig="threePt" dir="t"/>
                    </a:scene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359" w:rsidRPr="00FA5AFC">
        <w:rPr>
          <w:rFonts w:ascii="Times New Roman" w:hAnsi="Times New Roman" w:cs="Times New Roman"/>
        </w:rPr>
        <w:t>May you know the grace and peace of Christ as individu</w:t>
      </w:r>
      <w:r w:rsidR="009E34E8" w:rsidRPr="00FA5AFC">
        <w:rPr>
          <w:rFonts w:ascii="Times New Roman" w:hAnsi="Times New Roman" w:cs="Times New Roman"/>
        </w:rPr>
        <w:t>als</w:t>
      </w:r>
      <w:r w:rsidR="00FD22C6" w:rsidRPr="00FA5AFC">
        <w:rPr>
          <w:rFonts w:ascii="Times New Roman" w:hAnsi="Times New Roman" w:cs="Times New Roman"/>
        </w:rPr>
        <w:t xml:space="preserve">, </w:t>
      </w:r>
      <w:r w:rsidR="00375742" w:rsidRPr="00FA5AFC">
        <w:rPr>
          <w:rFonts w:ascii="Times New Roman" w:hAnsi="Times New Roman" w:cs="Times New Roman"/>
        </w:rPr>
        <w:t>in your</w:t>
      </w:r>
      <w:r w:rsidR="00251073" w:rsidRPr="00FA5AFC">
        <w:rPr>
          <w:rFonts w:ascii="Times New Roman" w:hAnsi="Times New Roman" w:cs="Times New Roman"/>
        </w:rPr>
        <w:t xml:space="preserve"> congregations</w:t>
      </w:r>
      <w:r w:rsidR="00FD22C6" w:rsidRPr="00FA5AFC">
        <w:rPr>
          <w:rFonts w:ascii="Times New Roman" w:hAnsi="Times New Roman" w:cs="Times New Roman"/>
        </w:rPr>
        <w:t>, and</w:t>
      </w:r>
      <w:r w:rsidR="009E34E8" w:rsidRPr="00FA5AFC">
        <w:rPr>
          <w:rFonts w:ascii="Times New Roman" w:hAnsi="Times New Roman" w:cs="Times New Roman"/>
        </w:rPr>
        <w:t xml:space="preserve"> conferences. </w:t>
      </w:r>
    </w:p>
    <w:p w14:paraId="2AE37644" w14:textId="6FAF6B06" w:rsidR="008E6FEE" w:rsidRPr="00FA5AFC" w:rsidRDefault="008E6FEE" w:rsidP="00FC2D13">
      <w:pPr>
        <w:rPr>
          <w:rFonts w:ascii="Times New Roman" w:hAnsi="Times New Roman" w:cs="Times New Roman"/>
        </w:rPr>
      </w:pPr>
    </w:p>
    <w:p w14:paraId="36B9F916" w14:textId="1F0A8BA2" w:rsidR="008E6FEE" w:rsidRPr="00FA5AFC" w:rsidRDefault="008C56D6" w:rsidP="008C56D6">
      <w:pPr>
        <w:tabs>
          <w:tab w:val="left" w:pos="6634"/>
        </w:tabs>
        <w:spacing w:after="0" w:line="240" w:lineRule="auto"/>
        <w:rPr>
          <w:rFonts w:ascii="Times New Roman" w:hAnsi="Times New Roman" w:cs="Times New Roman"/>
        </w:rPr>
      </w:pPr>
      <w:r>
        <w:rPr>
          <w:rFonts w:ascii="Times New Roman" w:hAnsi="Times New Roman" w:cs="Times New Roman"/>
        </w:rPr>
        <w:tab/>
      </w:r>
    </w:p>
    <w:p w14:paraId="3DE24BBF" w14:textId="4E3ADA54" w:rsidR="00FC2D13" w:rsidRDefault="00644CD7" w:rsidP="00EF5923">
      <w:pPr>
        <w:spacing w:after="0" w:line="240" w:lineRule="auto"/>
        <w:rPr>
          <w:rFonts w:ascii="Times New Roman" w:hAnsi="Times New Roman" w:cs="Times New Roman"/>
        </w:rPr>
      </w:pPr>
      <w:r w:rsidRPr="00FA5AFC">
        <w:rPr>
          <w:rFonts w:ascii="Times New Roman" w:hAnsi="Times New Roman" w:cs="Times New Roman"/>
        </w:rPr>
        <w:t>Duncan Smith</w:t>
      </w:r>
      <w:r w:rsidR="00FC2D13">
        <w:rPr>
          <w:rFonts w:ascii="Times New Roman" w:hAnsi="Times New Roman" w:cs="Times New Roman"/>
        </w:rPr>
        <w:t xml:space="preserve">, </w:t>
      </w:r>
      <w:r w:rsidR="00FD22C6" w:rsidRPr="00FA5AFC">
        <w:rPr>
          <w:rFonts w:ascii="Times New Roman" w:hAnsi="Times New Roman" w:cs="Times New Roman"/>
        </w:rPr>
        <w:t>Director</w:t>
      </w:r>
      <w:r w:rsidR="00662A7A" w:rsidRPr="00FA5AFC">
        <w:rPr>
          <w:rFonts w:ascii="Times New Roman" w:hAnsi="Times New Roman" w:cs="Times New Roman"/>
        </w:rPr>
        <w:t>, The Corinthian P</w:t>
      </w:r>
      <w:r w:rsidR="00A72DB3" w:rsidRPr="00FA5AFC">
        <w:rPr>
          <w:rFonts w:ascii="Times New Roman" w:hAnsi="Times New Roman" w:cs="Times New Roman"/>
        </w:rPr>
        <w:t>lan, Mennonite Church US</w:t>
      </w:r>
      <w:r w:rsidR="00FC2D13">
        <w:rPr>
          <w:rFonts w:ascii="Times New Roman" w:hAnsi="Times New Roman" w:cs="Times New Roman"/>
        </w:rPr>
        <w:t>A</w:t>
      </w:r>
    </w:p>
    <w:p w14:paraId="29D319CC" w14:textId="77777777" w:rsidR="007B0526" w:rsidRPr="00FA5AFC" w:rsidRDefault="007B0526" w:rsidP="00EF5923">
      <w:pPr>
        <w:spacing w:after="0" w:line="240" w:lineRule="auto"/>
        <w:rPr>
          <w:rFonts w:ascii="Times New Roman" w:hAnsi="Times New Roman" w:cs="Times New Roman"/>
        </w:rPr>
      </w:pPr>
    </w:p>
    <w:p w14:paraId="2F7C0214" w14:textId="77777777" w:rsidR="007B0526" w:rsidRPr="007B0526" w:rsidRDefault="009F74DD" w:rsidP="007B0526">
      <w:pPr>
        <w:pStyle w:val="ListParagraph"/>
        <w:numPr>
          <w:ilvl w:val="0"/>
          <w:numId w:val="2"/>
        </w:numPr>
        <w:tabs>
          <w:tab w:val="left" w:pos="360"/>
        </w:tabs>
        <w:autoSpaceDE w:val="0"/>
        <w:autoSpaceDN w:val="0"/>
        <w:adjustRightInd w:val="0"/>
        <w:spacing w:after="0" w:line="240" w:lineRule="auto"/>
        <w:rPr>
          <w:rFonts w:ascii="Times New Roman" w:hAnsi="Times New Roman"/>
        </w:rPr>
      </w:pPr>
      <w:bookmarkStart w:id="1" w:name="_Hlk83902602"/>
      <w:r w:rsidRPr="00FA5AFC">
        <w:rPr>
          <w:rFonts w:ascii="Times New Roman" w:hAnsi="Times New Roman"/>
          <w:bCs/>
        </w:rPr>
        <w:t>TCP Plan Overview document</w:t>
      </w:r>
      <w:r w:rsidR="007D47B4" w:rsidRPr="00FA5AFC">
        <w:rPr>
          <w:rFonts w:ascii="Times New Roman" w:hAnsi="Times New Roman"/>
          <w:bCs/>
        </w:rPr>
        <w:t xml:space="preserve"> with a summary of TCP benefits and structure</w:t>
      </w:r>
      <w:r w:rsidRPr="00FA5AFC">
        <w:rPr>
          <w:rFonts w:ascii="Times New Roman" w:hAnsi="Times New Roman"/>
          <w:bCs/>
        </w:rPr>
        <w:t xml:space="preserve"> can be found </w:t>
      </w:r>
      <w:r w:rsidR="007D47B4" w:rsidRPr="00FA5AFC">
        <w:rPr>
          <w:rFonts w:ascii="Times New Roman" w:hAnsi="Times New Roman"/>
          <w:bCs/>
        </w:rPr>
        <w:t xml:space="preserve">at the top of the TCP </w:t>
      </w:r>
      <w:hyperlink r:id="rId13" w:history="1">
        <w:r w:rsidR="007D47B4" w:rsidRPr="00FA5AFC">
          <w:rPr>
            <w:rStyle w:val="Hyperlink"/>
            <w:rFonts w:ascii="Times New Roman" w:hAnsi="Times New Roman"/>
            <w:bCs/>
          </w:rPr>
          <w:t>webpage</w:t>
        </w:r>
      </w:hyperlink>
      <w:r w:rsidR="00997658" w:rsidRPr="00FA5AFC">
        <w:rPr>
          <w:rStyle w:val="Hyperlink"/>
          <w:rFonts w:ascii="Times New Roman" w:hAnsi="Times New Roman"/>
          <w:bCs/>
        </w:rPr>
        <w:t>.</w:t>
      </w:r>
      <w:r w:rsidR="007D47B4" w:rsidRPr="00FA5AFC">
        <w:rPr>
          <w:rFonts w:ascii="Times New Roman" w:hAnsi="Times New Roman"/>
          <w:bCs/>
        </w:rPr>
        <w:t xml:space="preserve"> (</w:t>
      </w:r>
      <w:hyperlink r:id="rId14" w:history="1">
        <w:r w:rsidR="007D47B4" w:rsidRPr="00FA5AFC">
          <w:rPr>
            <w:rStyle w:val="Hyperlink"/>
          </w:rPr>
          <w:t>The Corinthian Plan | Mennonite Church USA (mennoniteusa.org)</w:t>
        </w:r>
      </w:hyperlink>
      <w:bookmarkEnd w:id="1"/>
    </w:p>
    <w:p w14:paraId="05D4B2DE" w14:textId="77777777" w:rsidR="00D9568E" w:rsidRDefault="00327090">
      <w:pPr>
        <w:rPr>
          <w:b/>
          <w:bCs/>
          <w:u w:val="single"/>
        </w:rPr>
      </w:pPr>
      <w:r>
        <w:rPr>
          <w:b/>
          <w:bCs/>
          <w:u w:val="single"/>
        </w:rPr>
        <w:br/>
      </w:r>
    </w:p>
    <w:p w14:paraId="39517C87" w14:textId="77777777" w:rsidR="00D9568E" w:rsidRDefault="00D9568E">
      <w:pPr>
        <w:rPr>
          <w:b/>
          <w:bCs/>
          <w:u w:val="single"/>
        </w:rPr>
      </w:pPr>
      <w:r>
        <w:rPr>
          <w:b/>
          <w:bCs/>
          <w:u w:val="single"/>
        </w:rPr>
        <w:br w:type="page"/>
      </w:r>
    </w:p>
    <w:p w14:paraId="58866A42" w14:textId="4BDEB1A2" w:rsidR="00327090" w:rsidRDefault="00327090">
      <w:pPr>
        <w:rPr>
          <w:rFonts w:ascii="Calibri" w:eastAsia="Calibri" w:hAnsi="Calibri" w:cs="Times New Roman"/>
          <w:b/>
          <w:bCs/>
          <w:u w:val="single"/>
        </w:rPr>
      </w:pPr>
      <w:r>
        <w:rPr>
          <w:b/>
          <w:bCs/>
          <w:u w:val="single"/>
        </w:rPr>
        <w:br w:type="page"/>
      </w:r>
    </w:p>
    <w:p w14:paraId="1B97B044" w14:textId="01FFCD5E" w:rsidR="00131D53" w:rsidRPr="007B0526" w:rsidRDefault="00F30FF5" w:rsidP="007B0526">
      <w:pPr>
        <w:pStyle w:val="ListParagraph"/>
        <w:tabs>
          <w:tab w:val="left" w:pos="360"/>
        </w:tabs>
        <w:autoSpaceDE w:val="0"/>
        <w:autoSpaceDN w:val="0"/>
        <w:adjustRightInd w:val="0"/>
        <w:spacing w:after="0" w:line="240" w:lineRule="auto"/>
        <w:rPr>
          <w:rFonts w:ascii="Times New Roman" w:hAnsi="Times New Roman"/>
        </w:rPr>
      </w:pPr>
      <w:r w:rsidRPr="007B0526">
        <w:rPr>
          <w:b/>
          <w:bCs/>
          <w:u w:val="single"/>
        </w:rPr>
        <w:lastRenderedPageBreak/>
        <w:t>Sum</w:t>
      </w:r>
      <w:r w:rsidR="007B0526" w:rsidRPr="007B0526">
        <w:rPr>
          <w:b/>
          <w:bCs/>
          <w:u w:val="single"/>
        </w:rPr>
        <w:t>m</w:t>
      </w:r>
      <w:r w:rsidRPr="007B0526">
        <w:rPr>
          <w:b/>
          <w:bCs/>
          <w:u w:val="single"/>
        </w:rPr>
        <w:t>ary of</w:t>
      </w:r>
      <w:r w:rsidR="00131D53" w:rsidRPr="007B0526">
        <w:rPr>
          <w:b/>
          <w:bCs/>
          <w:u w:val="single"/>
        </w:rPr>
        <w:t xml:space="preserve"> Major</w:t>
      </w:r>
      <w:r w:rsidRPr="007B0526">
        <w:rPr>
          <w:b/>
          <w:bCs/>
          <w:u w:val="single"/>
        </w:rPr>
        <w:t xml:space="preserve"> Changes </w:t>
      </w:r>
      <w:r w:rsidR="00131D53" w:rsidRPr="007B0526">
        <w:rPr>
          <w:b/>
          <w:bCs/>
          <w:u w:val="single"/>
        </w:rPr>
        <w:t>to T</w:t>
      </w:r>
      <w:r w:rsidR="00AA3CC1" w:rsidRPr="007B0526">
        <w:rPr>
          <w:b/>
          <w:bCs/>
          <w:u w:val="single"/>
        </w:rPr>
        <w:t xml:space="preserve">CP Congregational Employee </w:t>
      </w:r>
      <w:r w:rsidR="00333578" w:rsidRPr="007B0526">
        <w:rPr>
          <w:b/>
          <w:bCs/>
          <w:u w:val="single"/>
        </w:rPr>
        <w:t xml:space="preserve">Plan </w:t>
      </w:r>
      <w:r w:rsidR="00213775" w:rsidRPr="007B0526">
        <w:rPr>
          <w:b/>
          <w:bCs/>
          <w:u w:val="single"/>
        </w:rPr>
        <w:t>for 2026</w:t>
      </w:r>
      <w:r w:rsidR="00327090">
        <w:rPr>
          <w:b/>
          <w:bCs/>
          <w:u w:val="single"/>
        </w:rPr>
        <w:t xml:space="preserve"> Addendum</w:t>
      </w:r>
    </w:p>
    <w:p w14:paraId="27FA1312" w14:textId="77777777" w:rsidR="00327090" w:rsidRDefault="00327090" w:rsidP="00327090">
      <w:pPr>
        <w:spacing w:after="0"/>
        <w:rPr>
          <w:rFonts w:eastAsia="Times New Roman" w:cs="Times New Roman"/>
          <w:i/>
          <w:iCs/>
        </w:rPr>
      </w:pPr>
    </w:p>
    <w:p w14:paraId="0DAC8121" w14:textId="37A74B21" w:rsidR="00F30FF5" w:rsidRPr="00131D53" w:rsidRDefault="00F30FF5" w:rsidP="00327090">
      <w:pPr>
        <w:spacing w:after="0"/>
        <w:rPr>
          <w:b/>
          <w:bCs/>
          <w:u w:val="single"/>
        </w:rPr>
      </w:pPr>
      <w:r w:rsidRPr="00D245E4">
        <w:rPr>
          <w:rFonts w:eastAsia="Times New Roman" w:cs="Times New Roman"/>
          <w:i/>
          <w:iCs/>
        </w:rPr>
        <w:t>Health coverage costs are expected to rise more significantly in 2026 due to a combination of national and plan-specific factors. The expiration of ACA premium tax credits and the impact of tariffs have driven medical costs beyond typical annual increases. At the same time, reduced government support is straining the broader healthcare system — smaller hospitals, for example, may raise patient fees to offset funding gaps.</w:t>
      </w:r>
    </w:p>
    <w:p w14:paraId="2DE2817E" w14:textId="77777777" w:rsidR="00F30FF5" w:rsidRPr="00D245E4" w:rsidRDefault="00F30FF5" w:rsidP="00F30FF5">
      <w:pPr>
        <w:spacing w:before="100" w:beforeAutospacing="1" w:after="100" w:afterAutospacing="1" w:line="240" w:lineRule="auto"/>
        <w:rPr>
          <w:rFonts w:eastAsia="Times New Roman" w:cs="Times New Roman"/>
          <w:i/>
          <w:iCs/>
        </w:rPr>
      </w:pPr>
      <w:r w:rsidRPr="00D245E4">
        <w:rPr>
          <w:rFonts w:eastAsia="Times New Roman" w:cs="Times New Roman"/>
          <w:i/>
          <w:iCs/>
        </w:rPr>
        <w:t>These pressures are contributing to premium increases across the country, affecting ACA plans, private coverage, and The Corinthian Plan (TCP). In addition, TCP has experienced higher-than-usual claims over the past two years. The Church Benefits Board has carefully reviewed several options to address these challenges.</w:t>
      </w:r>
    </w:p>
    <w:p w14:paraId="658E8295" w14:textId="0238ED0D" w:rsidR="00F30FF5" w:rsidRPr="00D245E4" w:rsidRDefault="00F30FF5" w:rsidP="00F30FF5">
      <w:pPr>
        <w:spacing w:before="100" w:beforeAutospacing="1" w:after="100" w:afterAutospacing="1" w:line="240" w:lineRule="auto"/>
        <w:rPr>
          <w:rFonts w:eastAsia="Times New Roman" w:cs="Times New Roman"/>
          <w:i/>
          <w:iCs/>
        </w:rPr>
      </w:pPr>
      <w:r w:rsidRPr="00D245E4">
        <w:rPr>
          <w:rFonts w:eastAsia="Times New Roman" w:cs="Times New Roman"/>
          <w:i/>
          <w:iCs/>
        </w:rPr>
        <w:t xml:space="preserve">We recognize that these changes may be difficult for congregations. MC USA and Everence (our </w:t>
      </w:r>
      <w:r w:rsidR="00131D53" w:rsidRPr="00D245E4">
        <w:rPr>
          <w:rFonts w:eastAsia="Times New Roman" w:cs="Times New Roman"/>
          <w:i/>
          <w:iCs/>
        </w:rPr>
        <w:t>Third-Party</w:t>
      </w:r>
      <w:r w:rsidRPr="00D245E4">
        <w:rPr>
          <w:rFonts w:eastAsia="Times New Roman" w:cs="Times New Roman"/>
          <w:i/>
          <w:iCs/>
        </w:rPr>
        <w:t xml:space="preserve"> Administrator) are committed to helping you understand and prepare for </w:t>
      </w:r>
      <w:r w:rsidR="00AE0973" w:rsidRPr="00D245E4">
        <w:rPr>
          <w:rFonts w:eastAsia="Times New Roman" w:cs="Times New Roman"/>
          <w:i/>
          <w:iCs/>
        </w:rPr>
        <w:t>what is</w:t>
      </w:r>
      <w:r w:rsidRPr="00D245E4">
        <w:rPr>
          <w:rFonts w:eastAsia="Times New Roman" w:cs="Times New Roman"/>
          <w:i/>
          <w:iCs/>
        </w:rPr>
        <w:t xml:space="preserve"> ahead.</w:t>
      </w:r>
    </w:p>
    <w:p w14:paraId="273476BB" w14:textId="77777777" w:rsidR="00F30FF5" w:rsidRPr="00D245E4" w:rsidRDefault="00F30FF5" w:rsidP="00F30FF5">
      <w:pPr>
        <w:spacing w:before="100" w:beforeAutospacing="1" w:after="100" w:afterAutospacing="1" w:line="240" w:lineRule="auto"/>
        <w:rPr>
          <w:rFonts w:eastAsia="Times New Roman" w:cs="Times New Roman"/>
          <w:i/>
          <w:iCs/>
        </w:rPr>
      </w:pPr>
      <w:r w:rsidRPr="00D245E4">
        <w:rPr>
          <w:rFonts w:eastAsia="Times New Roman" w:cs="Times New Roman"/>
          <w:i/>
          <w:iCs/>
        </w:rPr>
        <w:t>More details will be provided in the upcoming renewal packet.</w:t>
      </w:r>
    </w:p>
    <w:p w14:paraId="22BBAD4A" w14:textId="77777777" w:rsidR="00F30FF5" w:rsidRPr="00FF465A" w:rsidRDefault="00F30FF5" w:rsidP="00F30FF5">
      <w:pPr>
        <w:pStyle w:val="ListParagraph"/>
        <w:numPr>
          <w:ilvl w:val="0"/>
          <w:numId w:val="32"/>
        </w:numPr>
        <w:spacing w:after="160" w:line="278" w:lineRule="auto"/>
      </w:pPr>
      <w:r w:rsidRPr="00FF465A">
        <w:rPr>
          <w:b/>
          <w:bCs/>
        </w:rPr>
        <w:t xml:space="preserve">Larger Premium Increase </w:t>
      </w:r>
      <w:r w:rsidRPr="00FF465A">
        <w:t xml:space="preserve">than usual </w:t>
      </w:r>
      <w:r w:rsidRPr="00FF465A">
        <w:sym w:font="Wingdings" w:char="F0E0"/>
      </w:r>
      <w:r w:rsidRPr="00FF465A">
        <w:t xml:space="preserve"> Base Rate Increase </w:t>
      </w:r>
      <w:r>
        <w:t xml:space="preserve">is </w:t>
      </w:r>
      <w:r w:rsidRPr="00FF465A">
        <w:t>19.9%. (Age, Location, and Gender demographics added after base rate.)</w:t>
      </w:r>
    </w:p>
    <w:p w14:paraId="14F3C30E" w14:textId="77777777" w:rsidR="00F30FF5" w:rsidRPr="00FF465A" w:rsidRDefault="00F30FF5" w:rsidP="00F30FF5">
      <w:pPr>
        <w:pStyle w:val="ListParagraph"/>
        <w:ind w:left="1080"/>
      </w:pPr>
    </w:p>
    <w:p w14:paraId="668EBB63" w14:textId="48926532" w:rsidR="00F30FF5" w:rsidRPr="00FF465A" w:rsidRDefault="00F30FF5" w:rsidP="00F30FF5">
      <w:pPr>
        <w:pStyle w:val="ListParagraph"/>
        <w:numPr>
          <w:ilvl w:val="0"/>
          <w:numId w:val="32"/>
        </w:numPr>
        <w:spacing w:after="0" w:line="278" w:lineRule="auto"/>
      </w:pPr>
      <w:r w:rsidRPr="00FF465A">
        <w:t xml:space="preserve"> </w:t>
      </w:r>
      <w:r w:rsidRPr="00FF465A">
        <w:rPr>
          <w:b/>
          <w:bCs/>
        </w:rPr>
        <w:t xml:space="preserve">Reducing Deductible Level Options from </w:t>
      </w:r>
      <w:r w:rsidR="00660670">
        <w:rPr>
          <w:b/>
          <w:bCs/>
        </w:rPr>
        <w:t>5</w:t>
      </w:r>
      <w:r w:rsidRPr="00FF465A">
        <w:rPr>
          <w:b/>
          <w:bCs/>
        </w:rPr>
        <w:t xml:space="preserve"> to 2. </w:t>
      </w:r>
    </w:p>
    <w:p w14:paraId="0CB7B3DD" w14:textId="75E76946" w:rsidR="00F30FF5" w:rsidRPr="00FF465A" w:rsidRDefault="00F30FF5" w:rsidP="00F30FF5">
      <w:pPr>
        <w:ind w:left="1080"/>
      </w:pPr>
      <w:r w:rsidRPr="00FF465A">
        <w:rPr>
          <w:i/>
          <w:iCs/>
        </w:rPr>
        <w:t xml:space="preserve">A. </w:t>
      </w:r>
      <w:r w:rsidRPr="00131D53">
        <w:rPr>
          <w:b/>
          <w:bCs/>
        </w:rPr>
        <w:t xml:space="preserve">Current deductible levels </w:t>
      </w:r>
      <w:r>
        <w:rPr>
          <w:i/>
          <w:iCs/>
        </w:rPr>
        <w:t>–</w:t>
      </w:r>
      <w:r w:rsidRPr="00FF465A">
        <w:t xml:space="preserve"> </w:t>
      </w:r>
      <w:r w:rsidR="00660670" w:rsidRPr="00FF465A">
        <w:t xml:space="preserve">$1,650 </w:t>
      </w:r>
      <w:r w:rsidR="00660670">
        <w:t>Individual</w:t>
      </w:r>
      <w:r w:rsidR="00660670" w:rsidRPr="00FF465A">
        <w:t>/$3,300 Family</w:t>
      </w:r>
      <w:r w:rsidR="00660670">
        <w:t xml:space="preserve">; </w:t>
      </w:r>
      <w:r w:rsidRPr="00FF465A">
        <w:t>$1,650 Single</w:t>
      </w:r>
      <w:r w:rsidR="00660670">
        <w:t xml:space="preserve"> (self-only)</w:t>
      </w:r>
      <w:r w:rsidRPr="00FF465A">
        <w:t>/$3,300 Family; $2,000 S</w:t>
      </w:r>
      <w:r w:rsidR="00660670">
        <w:t>ingle (self-only)</w:t>
      </w:r>
      <w:r w:rsidRPr="00FF465A">
        <w:t>/$4,000</w:t>
      </w:r>
      <w:r>
        <w:t xml:space="preserve"> F</w:t>
      </w:r>
      <w:r w:rsidR="00660670">
        <w:t>amily</w:t>
      </w:r>
      <w:r w:rsidRPr="00FF465A">
        <w:t>; $3,000</w:t>
      </w:r>
      <w:r>
        <w:t xml:space="preserve"> </w:t>
      </w:r>
      <w:r w:rsidRPr="00FF465A">
        <w:t>S</w:t>
      </w:r>
      <w:r w:rsidR="00660670">
        <w:t>ingle (self-only</w:t>
      </w:r>
      <w:r w:rsidR="0007467E">
        <w:t>)</w:t>
      </w:r>
      <w:r w:rsidRPr="00FF465A">
        <w:t>/$6,000 F</w:t>
      </w:r>
      <w:r w:rsidR="00660670">
        <w:t>amily</w:t>
      </w:r>
      <w:r w:rsidRPr="00FF465A">
        <w:t>; $4,000 S</w:t>
      </w:r>
      <w:r w:rsidR="00660670">
        <w:t>ingle</w:t>
      </w:r>
      <w:r w:rsidR="00135F85">
        <w:t>(</w:t>
      </w:r>
      <w:r w:rsidR="00660670">
        <w:t>self-only)</w:t>
      </w:r>
      <w:r w:rsidRPr="00FF465A">
        <w:t>/$8,000 F</w:t>
      </w:r>
      <w:r w:rsidR="00660670">
        <w:t>amily</w:t>
      </w:r>
    </w:p>
    <w:p w14:paraId="7E7BD22A" w14:textId="6D867802" w:rsidR="00F30FF5" w:rsidRPr="00FF465A" w:rsidRDefault="00F30FF5" w:rsidP="00F30FF5">
      <w:pPr>
        <w:spacing w:after="0"/>
        <w:ind w:left="1080"/>
      </w:pPr>
      <w:r w:rsidRPr="00FF465A">
        <w:t xml:space="preserve">B. </w:t>
      </w:r>
      <w:r w:rsidRPr="00FF465A">
        <w:rPr>
          <w:b/>
          <w:bCs/>
        </w:rPr>
        <w:t>New levels</w:t>
      </w:r>
      <w:r w:rsidRPr="00FF465A">
        <w:t xml:space="preserve"> </w:t>
      </w:r>
      <w:r w:rsidRPr="00FF465A">
        <w:tab/>
      </w:r>
      <w:r w:rsidRPr="00FF465A">
        <w:rPr>
          <w:i/>
          <w:iCs/>
        </w:rPr>
        <w:t xml:space="preserve">1. </w:t>
      </w:r>
      <w:r w:rsidR="00660670">
        <w:rPr>
          <w:i/>
          <w:iCs/>
        </w:rPr>
        <w:t xml:space="preserve"> </w:t>
      </w:r>
      <w:r w:rsidRPr="00FF465A">
        <w:rPr>
          <w:i/>
          <w:iCs/>
        </w:rPr>
        <w:t>$3,000</w:t>
      </w:r>
      <w:r w:rsidR="006A5CDB">
        <w:rPr>
          <w:i/>
          <w:iCs/>
        </w:rPr>
        <w:t xml:space="preserve"> </w:t>
      </w:r>
      <w:r w:rsidRPr="00FF465A">
        <w:rPr>
          <w:i/>
          <w:iCs/>
        </w:rPr>
        <w:t>S</w:t>
      </w:r>
      <w:r>
        <w:rPr>
          <w:i/>
          <w:iCs/>
        </w:rPr>
        <w:t>ingle</w:t>
      </w:r>
      <w:r w:rsidR="006A5CDB">
        <w:rPr>
          <w:i/>
          <w:iCs/>
        </w:rPr>
        <w:t xml:space="preserve"> (self-only)</w:t>
      </w:r>
      <w:r w:rsidRPr="00FF465A">
        <w:rPr>
          <w:i/>
          <w:iCs/>
        </w:rPr>
        <w:t>/$6,000</w:t>
      </w:r>
      <w:r w:rsidR="006A5CDB">
        <w:rPr>
          <w:i/>
          <w:iCs/>
        </w:rPr>
        <w:t xml:space="preserve"> </w:t>
      </w:r>
      <w:r>
        <w:rPr>
          <w:i/>
          <w:iCs/>
        </w:rPr>
        <w:t>Family</w:t>
      </w:r>
      <w:r w:rsidRPr="00FF465A">
        <w:rPr>
          <w:i/>
          <w:iCs/>
        </w:rPr>
        <w:t xml:space="preserve"> </w:t>
      </w:r>
      <w:r>
        <w:rPr>
          <w:i/>
          <w:iCs/>
        </w:rPr>
        <w:t>Non-Embedded</w:t>
      </w:r>
      <w:r w:rsidRPr="00FF465A">
        <w:rPr>
          <w:i/>
          <w:iCs/>
        </w:rPr>
        <w:t xml:space="preserve"> </w:t>
      </w:r>
      <w:r>
        <w:rPr>
          <w:i/>
          <w:iCs/>
        </w:rPr>
        <w:t>Plan</w:t>
      </w:r>
    </w:p>
    <w:p w14:paraId="6F3A8DE4" w14:textId="5AB6E3F4" w:rsidR="00F30FF5" w:rsidRDefault="00F30FF5" w:rsidP="00F30FF5">
      <w:pPr>
        <w:spacing w:after="0"/>
        <w:ind w:left="2160" w:firstLine="720"/>
        <w:rPr>
          <w:i/>
          <w:iCs/>
        </w:rPr>
      </w:pPr>
      <w:r w:rsidRPr="00FF465A">
        <w:rPr>
          <w:i/>
          <w:iCs/>
        </w:rPr>
        <w:t>2.</w:t>
      </w:r>
      <w:r w:rsidR="00660670">
        <w:rPr>
          <w:i/>
          <w:iCs/>
        </w:rPr>
        <w:t xml:space="preserve"> </w:t>
      </w:r>
      <w:r w:rsidRPr="00FF465A">
        <w:rPr>
          <w:i/>
          <w:iCs/>
        </w:rPr>
        <w:t xml:space="preserve"> $5,000</w:t>
      </w:r>
      <w:r w:rsidR="006A5CDB">
        <w:rPr>
          <w:i/>
          <w:iCs/>
        </w:rPr>
        <w:t xml:space="preserve"> Individual</w:t>
      </w:r>
      <w:r w:rsidRPr="00FF465A">
        <w:rPr>
          <w:i/>
          <w:iCs/>
        </w:rPr>
        <w:t>/$10,000F</w:t>
      </w:r>
      <w:r>
        <w:rPr>
          <w:i/>
          <w:iCs/>
        </w:rPr>
        <w:t>amily</w:t>
      </w:r>
      <w:r w:rsidRPr="00FF465A">
        <w:rPr>
          <w:i/>
          <w:iCs/>
        </w:rPr>
        <w:t xml:space="preserve"> Embedded Plan. </w:t>
      </w:r>
    </w:p>
    <w:p w14:paraId="34624EC0" w14:textId="77777777" w:rsidR="00F30FF5" w:rsidRDefault="00F30FF5" w:rsidP="00F30FF5">
      <w:pPr>
        <w:spacing w:after="0"/>
        <w:rPr>
          <w:i/>
          <w:iCs/>
        </w:rPr>
      </w:pPr>
      <w:r>
        <w:rPr>
          <w:i/>
          <w:iCs/>
        </w:rPr>
        <w:tab/>
      </w:r>
      <w:r>
        <w:rPr>
          <w:i/>
          <w:iCs/>
        </w:rPr>
        <w:tab/>
        <w:t>See page two for explanations of deductibles and definitions of embedded and non-</w:t>
      </w:r>
    </w:p>
    <w:p w14:paraId="3A73FD62" w14:textId="72DF2EB9" w:rsidR="00F30FF5" w:rsidRPr="00FF465A" w:rsidRDefault="00F30FF5" w:rsidP="00F30FF5">
      <w:pPr>
        <w:spacing w:after="0"/>
        <w:ind w:left="720" w:firstLine="720"/>
        <w:rPr>
          <w:i/>
          <w:iCs/>
        </w:rPr>
      </w:pPr>
      <w:r>
        <w:rPr>
          <w:i/>
          <w:iCs/>
        </w:rPr>
        <w:t xml:space="preserve">Embedded. </w:t>
      </w:r>
      <w:r w:rsidR="00660670">
        <w:rPr>
          <w:i/>
          <w:iCs/>
        </w:rPr>
        <w:br/>
      </w:r>
    </w:p>
    <w:p w14:paraId="4B536722" w14:textId="084F7D80" w:rsidR="005A175E" w:rsidRDefault="00C03BBB" w:rsidP="00660670">
      <w:pPr>
        <w:pStyle w:val="ListParagraph"/>
        <w:ind w:left="1080"/>
      </w:pPr>
      <w:r w:rsidRPr="00F95569">
        <w:t>(CEP/TC</w:t>
      </w:r>
      <w:r>
        <w:t>P $3,000 Single</w:t>
      </w:r>
      <w:r w:rsidR="006A5CDB">
        <w:t xml:space="preserve"> (self-only)</w:t>
      </w:r>
      <w:r>
        <w:t>/ $6,000 Family</w:t>
      </w:r>
      <w:r w:rsidR="00660670">
        <w:t xml:space="preserve"> non-embedded plan</w:t>
      </w:r>
      <w:r>
        <w:t xml:space="preserve"> is </w:t>
      </w:r>
      <w:proofErr w:type="gramStart"/>
      <w:r>
        <w:t>similar to</w:t>
      </w:r>
      <w:proofErr w:type="gramEnd"/>
      <w:r>
        <w:t xml:space="preserve"> Gold on the ACA</w:t>
      </w:r>
      <w:r w:rsidR="006A5CDB">
        <w:t>,</w:t>
      </w:r>
      <w:r>
        <w:t xml:space="preserve"> and the $5,000</w:t>
      </w:r>
      <w:r w:rsidR="006A5CDB">
        <w:t xml:space="preserve"> Individual</w:t>
      </w:r>
      <w:r>
        <w:t>/$10,000</w:t>
      </w:r>
      <w:r w:rsidR="006A5CDB">
        <w:t xml:space="preserve"> Family</w:t>
      </w:r>
      <w:r w:rsidR="00660670">
        <w:t xml:space="preserve"> embedded plan</w:t>
      </w:r>
      <w:r>
        <w:t xml:space="preserve"> is similar to Silver on the ACA</w:t>
      </w:r>
      <w:r w:rsidRPr="00F95569">
        <w:t>)</w:t>
      </w:r>
    </w:p>
    <w:p w14:paraId="314FE6B1" w14:textId="77777777" w:rsidR="005A175E" w:rsidRPr="00FF465A" w:rsidRDefault="005A175E" w:rsidP="005A175E">
      <w:pPr>
        <w:pStyle w:val="ListParagraph"/>
        <w:ind w:left="1080"/>
      </w:pPr>
    </w:p>
    <w:p w14:paraId="5274E010" w14:textId="7F546A45" w:rsidR="00F30FF5" w:rsidRPr="00FF465A" w:rsidRDefault="00F30FF5" w:rsidP="00F30FF5">
      <w:pPr>
        <w:pStyle w:val="ListParagraph"/>
        <w:numPr>
          <w:ilvl w:val="0"/>
          <w:numId w:val="32"/>
        </w:numPr>
        <w:spacing w:after="160" w:line="278" w:lineRule="auto"/>
      </w:pPr>
      <w:r>
        <w:rPr>
          <w:b/>
          <w:bCs/>
        </w:rPr>
        <w:t xml:space="preserve">New </w:t>
      </w:r>
      <w:r w:rsidRPr="00FF465A">
        <w:rPr>
          <w:b/>
          <w:bCs/>
        </w:rPr>
        <w:t>Coinsurance</w:t>
      </w:r>
      <w:r>
        <w:rPr>
          <w:b/>
          <w:bCs/>
        </w:rPr>
        <w:t xml:space="preserve"> </w:t>
      </w:r>
      <w:r>
        <w:t xml:space="preserve">Additional </w:t>
      </w:r>
      <w:r w:rsidR="006A5CDB">
        <w:t>out-of-pocket</w:t>
      </w:r>
      <w:r>
        <w:t xml:space="preserve"> will be paid on the next $10,000 of medical expenses for Single coverage and $20,000 of Family Coverage. The </w:t>
      </w:r>
      <w:r w:rsidRPr="00FF465A">
        <w:t>Plan</w:t>
      </w:r>
      <w:r>
        <w:t xml:space="preserve"> will</w:t>
      </w:r>
      <w:r w:rsidRPr="00FF465A">
        <w:t xml:space="preserve"> pay 90%, </w:t>
      </w:r>
      <w:r>
        <w:t xml:space="preserve">the </w:t>
      </w:r>
      <w:r w:rsidRPr="00FF465A">
        <w:t xml:space="preserve">Participant 10%. After an additional $1,000 </w:t>
      </w:r>
      <w:r>
        <w:t xml:space="preserve">for Single and $2,000 for Family coverage, the </w:t>
      </w:r>
      <w:r w:rsidR="006A5CDB">
        <w:t>out-of-pocket is reached,</w:t>
      </w:r>
      <w:r>
        <w:t xml:space="preserve"> and</w:t>
      </w:r>
      <w:r w:rsidRPr="00FF465A">
        <w:t xml:space="preserve"> the Plan pays all medical expenses.</w:t>
      </w:r>
      <w:r w:rsidR="006D7DA5">
        <w:t xml:space="preserve"> (</w:t>
      </w:r>
      <w:r>
        <w:t>This is a change from past years when there were no additional expenses after the deductible was reached.)</w:t>
      </w:r>
    </w:p>
    <w:p w14:paraId="68C494A3" w14:textId="77777777" w:rsidR="00F30FF5" w:rsidRPr="00FF465A" w:rsidRDefault="00F30FF5" w:rsidP="00F30FF5">
      <w:pPr>
        <w:pStyle w:val="ListParagraph"/>
        <w:ind w:left="1080"/>
      </w:pPr>
    </w:p>
    <w:p w14:paraId="58870E59" w14:textId="10BE62C1" w:rsidR="00F30FF5" w:rsidRDefault="00F30FF5" w:rsidP="00F30FF5">
      <w:pPr>
        <w:pStyle w:val="ListParagraph"/>
        <w:numPr>
          <w:ilvl w:val="0"/>
          <w:numId w:val="32"/>
        </w:numPr>
        <w:spacing w:after="160" w:line="278" w:lineRule="auto"/>
      </w:pPr>
      <w:r w:rsidRPr="00FF465A">
        <w:rPr>
          <w:b/>
          <w:bCs/>
        </w:rPr>
        <w:t xml:space="preserve">Wellness Incentives </w:t>
      </w:r>
      <w:r>
        <w:t>Current Incentives remain in place through February 2026. Beginning March 2026</w:t>
      </w:r>
      <w:r w:rsidR="00660670">
        <w:t>,</w:t>
      </w:r>
      <w:r>
        <w:t xml:space="preserve"> only </w:t>
      </w:r>
      <w:r w:rsidRPr="00FF465A">
        <w:t>those on health or waving health coverage</w:t>
      </w:r>
      <w:r>
        <w:t xml:space="preserve"> will be eligible. </w:t>
      </w:r>
      <w:r w:rsidRPr="00FF465A">
        <w:t>(</w:t>
      </w:r>
      <w:r>
        <w:t xml:space="preserve">Those eligible </w:t>
      </w:r>
      <w:r w:rsidRPr="00FF465A">
        <w:t xml:space="preserve">can earn $300, two </w:t>
      </w:r>
      <w:r w:rsidR="00213775">
        <w:t>I</w:t>
      </w:r>
      <w:r w:rsidR="00213775" w:rsidRPr="00FF465A">
        <w:t>ncentives</w:t>
      </w:r>
      <w:r>
        <w:t xml:space="preserve"> </w:t>
      </w:r>
      <w:r w:rsidRPr="00FF465A">
        <w:t>$150</w:t>
      </w:r>
      <w:r>
        <w:t>.</w:t>
      </w:r>
      <w:r w:rsidRPr="00FF465A">
        <w:t>)</w:t>
      </w:r>
    </w:p>
    <w:p w14:paraId="0196F8DA" w14:textId="1DCEE9F7" w:rsidR="00F30FF5" w:rsidRPr="00F30FF5" w:rsidRDefault="00F30FF5" w:rsidP="009F4912">
      <w:pPr>
        <w:spacing w:after="0"/>
        <w:rPr>
          <w:b/>
          <w:bCs/>
          <w:u w:val="single"/>
        </w:rPr>
      </w:pPr>
      <w:r w:rsidRPr="00F30FF5">
        <w:rPr>
          <w:b/>
          <w:bCs/>
          <w:u w:val="single"/>
        </w:rPr>
        <w:lastRenderedPageBreak/>
        <w:t>Description of Deductible choices</w:t>
      </w:r>
      <w:r w:rsidR="00131D53">
        <w:rPr>
          <w:b/>
          <w:bCs/>
          <w:u w:val="single"/>
        </w:rPr>
        <w:t xml:space="preserve"> for TCP Congre</w:t>
      </w:r>
      <w:r w:rsidR="00AA3CC1">
        <w:rPr>
          <w:b/>
          <w:bCs/>
          <w:u w:val="single"/>
        </w:rPr>
        <w:t>gational Employee Plan (CEP)</w:t>
      </w:r>
    </w:p>
    <w:p w14:paraId="721983CB" w14:textId="77777777" w:rsidR="00660670" w:rsidRDefault="00660670" w:rsidP="00F30FF5">
      <w:pPr>
        <w:spacing w:after="0"/>
      </w:pPr>
    </w:p>
    <w:p w14:paraId="751F202B" w14:textId="0A762942" w:rsidR="00F30FF5" w:rsidRDefault="00F30FF5" w:rsidP="00F30FF5">
      <w:pPr>
        <w:spacing w:after="0"/>
      </w:pPr>
      <w:r w:rsidRPr="00E6084D">
        <w:t>Congregations may choose from the following deductible options:</w:t>
      </w:r>
    </w:p>
    <w:p w14:paraId="1239713D" w14:textId="77777777" w:rsidR="00660670" w:rsidRPr="00E6084D" w:rsidRDefault="00660670" w:rsidP="00F30FF5">
      <w:pPr>
        <w:spacing w:after="0"/>
      </w:pPr>
    </w:p>
    <w:p w14:paraId="462212D6" w14:textId="3099FADC" w:rsidR="00F30FF5" w:rsidRDefault="00F30FF5" w:rsidP="00F30FF5">
      <w:pPr>
        <w:numPr>
          <w:ilvl w:val="0"/>
          <w:numId w:val="33"/>
        </w:numPr>
        <w:spacing w:after="160" w:line="278" w:lineRule="auto"/>
      </w:pPr>
      <w:r w:rsidRPr="00E6084D">
        <w:rPr>
          <w:b/>
          <w:bCs/>
        </w:rPr>
        <w:t xml:space="preserve">$3,000 Individual (self-only) Ded. </w:t>
      </w:r>
      <w:r w:rsidRPr="00E6084D">
        <w:t>(non-</w:t>
      </w:r>
      <w:proofErr w:type="gramStart"/>
      <w:r w:rsidR="0087613C" w:rsidRPr="00E6084D">
        <w:t>embedded)*</w:t>
      </w:r>
      <w:proofErr w:type="gramEnd"/>
      <w:r w:rsidRPr="00E6084D">
        <w:br/>
      </w:r>
      <w:r w:rsidR="00660670">
        <w:t>90</w:t>
      </w:r>
      <w:r w:rsidRPr="00E6084D">
        <w:t>%/10% of $10,000 Coinsurance</w:t>
      </w:r>
      <w:r w:rsidRPr="00E6084D">
        <w:br/>
        <w:t>$4,000 Out of Pocket Limit (includes Ded &amp; Coins)</w:t>
      </w:r>
    </w:p>
    <w:p w14:paraId="24396BB1" w14:textId="2E47E77B" w:rsidR="00F30FF5" w:rsidRPr="00E6084D" w:rsidRDefault="00F30FF5" w:rsidP="00F30FF5">
      <w:pPr>
        <w:numPr>
          <w:ilvl w:val="0"/>
          <w:numId w:val="33"/>
        </w:numPr>
        <w:spacing w:after="160" w:line="278" w:lineRule="auto"/>
      </w:pPr>
      <w:r w:rsidRPr="00E6084D">
        <w:rPr>
          <w:b/>
          <w:bCs/>
        </w:rPr>
        <w:t>$6,000 Family Deductible</w:t>
      </w:r>
      <w:r w:rsidRPr="00E6084D">
        <w:t xml:space="preserve"> (non-</w:t>
      </w:r>
      <w:proofErr w:type="gramStart"/>
      <w:r w:rsidR="00156CCD" w:rsidRPr="00E6084D">
        <w:t>embedded)*</w:t>
      </w:r>
      <w:proofErr w:type="gramEnd"/>
      <w:r w:rsidRPr="00E6084D">
        <w:br/>
        <w:t>90%/10% of $20,000 Coinsurance</w:t>
      </w:r>
      <w:r w:rsidRPr="00E6084D">
        <w:br/>
        <w:t>$8,000 Out of Pocket Limit (includes Ded &amp; Coins)</w:t>
      </w:r>
    </w:p>
    <w:p w14:paraId="49E537DF" w14:textId="77777777" w:rsidR="00F30FF5" w:rsidRDefault="00F30FF5" w:rsidP="00F30FF5">
      <w:pPr>
        <w:numPr>
          <w:ilvl w:val="0"/>
          <w:numId w:val="33"/>
        </w:numPr>
        <w:spacing w:after="160" w:line="278" w:lineRule="auto"/>
      </w:pPr>
      <w:r w:rsidRPr="00E6084D">
        <w:rPr>
          <w:b/>
          <w:bCs/>
        </w:rPr>
        <w:t>$5,000 Individual Deductible</w:t>
      </w:r>
      <w:r w:rsidRPr="00E6084D">
        <w:t xml:space="preserve"> (embedded)**</w:t>
      </w:r>
      <w:r w:rsidRPr="00E6084D">
        <w:br/>
        <w:t>90%/10% of $10,000 Coinsurance</w:t>
      </w:r>
      <w:r w:rsidRPr="00E6084D">
        <w:br/>
        <w:t>$6,000 Out of Pocket Limit (includes Ded &amp; Coins)</w:t>
      </w:r>
    </w:p>
    <w:p w14:paraId="799D464B" w14:textId="40B9FDBD" w:rsidR="00F30FF5" w:rsidRPr="00EA516C" w:rsidRDefault="00F30FF5" w:rsidP="00F30FF5">
      <w:pPr>
        <w:numPr>
          <w:ilvl w:val="0"/>
          <w:numId w:val="33"/>
        </w:numPr>
        <w:spacing w:after="160" w:line="278" w:lineRule="auto"/>
      </w:pPr>
      <w:r w:rsidRPr="00E6084D">
        <w:rPr>
          <w:b/>
          <w:bCs/>
        </w:rPr>
        <w:t>$10,000 Family Deductible</w:t>
      </w:r>
      <w:r w:rsidRPr="00E6084D">
        <w:t xml:space="preserve"> (</w:t>
      </w:r>
      <w:r w:rsidR="00156CCD" w:rsidRPr="00E6084D">
        <w:t>embedded)</w:t>
      </w:r>
      <w:r w:rsidR="00660670">
        <w:t>*</w:t>
      </w:r>
      <w:r w:rsidRPr="00E6084D">
        <w:t>*</w:t>
      </w:r>
      <w:r w:rsidRPr="00E6084D">
        <w:br/>
        <w:t>90%/10% of $20,000 Coinsurance</w:t>
      </w:r>
      <w:r w:rsidRPr="00E6084D">
        <w:br/>
        <w:t xml:space="preserve">$12,000 Out of Pocket Limit (includes Ded &amp; Coins) </w:t>
      </w:r>
    </w:p>
    <w:p w14:paraId="219E94BF" w14:textId="77777777" w:rsidR="00F30FF5" w:rsidRPr="00C95A0A" w:rsidRDefault="00F30FF5" w:rsidP="00F30FF5">
      <w:r w:rsidRPr="00C95A0A">
        <w:t>*Non-Embedded Deductible: If you are enrolled in a "Family plan”, with your non-embedded deductible, the entire family deductible must be satisfied before claims reimbursement begins.</w:t>
      </w:r>
    </w:p>
    <w:p w14:paraId="5BBD33A2" w14:textId="20586F09" w:rsidR="00F30FF5" w:rsidRPr="00C95A0A" w:rsidRDefault="00F30FF5" w:rsidP="00F30FF5">
      <w:r w:rsidRPr="00C95A0A">
        <w:t>*Non-Embedded Out-of-Pocket and Total Maximum Out-of-Pocket Limit: With your non-embedded out-of-pocket limit, the entire family's out-of-pocket limit must be satisfied before additional claims reimbursement begins.</w:t>
      </w:r>
      <w:r>
        <w:t xml:space="preserve"> (This includes the Plan paying 90% and the participant 10% until an </w:t>
      </w:r>
      <w:r w:rsidR="00660670">
        <w:t>out-of-pocket</w:t>
      </w:r>
      <w:r>
        <w:t xml:space="preserve"> is met.)</w:t>
      </w:r>
    </w:p>
    <w:p w14:paraId="0472BC4D" w14:textId="77777777" w:rsidR="00F30FF5" w:rsidRPr="00C95A0A" w:rsidRDefault="00F30FF5" w:rsidP="00F30FF5">
      <w:r w:rsidRPr="00C95A0A">
        <w:t>**Embedded Deductible: If you are enrolled in a ‘’Family plan’’, with your embedded deductible, once an individual's deductible is satisfied, claim reimbursement for covered services will begin for that member. Once the family deductible is satisfied collectively by covered family members, claim reimbursement will begin for all covered family members.</w:t>
      </w:r>
    </w:p>
    <w:p w14:paraId="40AE7F69" w14:textId="5AEEA7AF" w:rsidR="00F30FF5" w:rsidRDefault="00F30FF5" w:rsidP="00F30FF5">
      <w:r w:rsidRPr="00C95A0A">
        <w:t>**Embedded Out-of-Pocket and Total Maximum Out-of-Pocket Limit: With your embedded out-of-pocket limit, once an individual's out-of-pocket is satisfied, claim reimbursement for covered services will increase to 100%</w:t>
      </w:r>
      <w:r w:rsidR="00660670">
        <w:t xml:space="preserve"> for</w:t>
      </w:r>
      <w:r w:rsidRPr="00C95A0A">
        <w:t xml:space="preserve"> that member. Once the family's out-of-pocket is satisfied collectively by covered family members, then 100% claim reimbursement for covered services will begin for all covered family members.</w:t>
      </w:r>
      <w:r>
        <w:t xml:space="preserve"> </w:t>
      </w:r>
    </w:p>
    <w:p w14:paraId="7856F939" w14:textId="77777777" w:rsidR="00660670" w:rsidRDefault="00660670" w:rsidP="00F30FF5"/>
    <w:p w14:paraId="1D6F6177" w14:textId="77777777" w:rsidR="00660670" w:rsidRDefault="00660670" w:rsidP="00F30FF5"/>
    <w:p w14:paraId="015AA3C8" w14:textId="3BA3FEB6" w:rsidR="00F30FF5" w:rsidRPr="00C95A0A" w:rsidRDefault="00A84AF9" w:rsidP="00F30FF5">
      <w:r>
        <w:t>DJS 25.10</w:t>
      </w:r>
    </w:p>
    <w:p w14:paraId="23224353" w14:textId="77777777" w:rsidR="008820E7" w:rsidRPr="008820E7" w:rsidRDefault="008820E7" w:rsidP="008820E7">
      <w:pPr>
        <w:tabs>
          <w:tab w:val="left" w:pos="360"/>
        </w:tabs>
        <w:autoSpaceDE w:val="0"/>
        <w:autoSpaceDN w:val="0"/>
        <w:adjustRightInd w:val="0"/>
        <w:spacing w:after="0" w:line="240" w:lineRule="auto"/>
        <w:ind w:left="360"/>
        <w:rPr>
          <w:rFonts w:ascii="Times New Roman" w:hAnsi="Times New Roman"/>
        </w:rPr>
      </w:pPr>
    </w:p>
    <w:sectPr w:rsidR="008820E7" w:rsidRPr="008820E7" w:rsidSect="00327090">
      <w:pgSz w:w="12240" w:h="15840"/>
      <w:pgMar w:top="1440" w:right="1728"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EA7A4" w14:textId="77777777" w:rsidR="004A6CC5" w:rsidRDefault="004A6CC5" w:rsidP="00A3466B">
      <w:pPr>
        <w:spacing w:after="0" w:line="240" w:lineRule="auto"/>
      </w:pPr>
      <w:r>
        <w:separator/>
      </w:r>
    </w:p>
  </w:endnote>
  <w:endnote w:type="continuationSeparator" w:id="0">
    <w:p w14:paraId="21672EFF" w14:textId="77777777" w:rsidR="004A6CC5" w:rsidRDefault="004A6CC5" w:rsidP="00A3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08D15" w14:textId="77777777" w:rsidR="004A6CC5" w:rsidRDefault="004A6CC5" w:rsidP="00A3466B">
      <w:pPr>
        <w:spacing w:after="0" w:line="240" w:lineRule="auto"/>
      </w:pPr>
      <w:r>
        <w:separator/>
      </w:r>
    </w:p>
  </w:footnote>
  <w:footnote w:type="continuationSeparator" w:id="0">
    <w:p w14:paraId="49F46B9E" w14:textId="77777777" w:rsidR="004A6CC5" w:rsidRDefault="004A6CC5" w:rsidP="00A34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D23"/>
    <w:multiLevelType w:val="hybridMultilevel"/>
    <w:tmpl w:val="0E008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E7531"/>
    <w:multiLevelType w:val="hybridMultilevel"/>
    <w:tmpl w:val="4AB6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32000"/>
    <w:multiLevelType w:val="hybridMultilevel"/>
    <w:tmpl w:val="47260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62E01"/>
    <w:multiLevelType w:val="hybridMultilevel"/>
    <w:tmpl w:val="62445B3E"/>
    <w:lvl w:ilvl="0" w:tplc="B06222BC">
      <w:start w:val="1"/>
      <w:numFmt w:val="upperLetter"/>
      <w:lvlText w:val="%1."/>
      <w:lvlJc w:val="left"/>
      <w:pPr>
        <w:ind w:left="720" w:hanging="360"/>
      </w:pPr>
      <w:rPr>
        <w:rFonts w:ascii="Times New Roman" w:eastAsiaTheme="minorHAnsi" w:hAnsi="Times New Roman" w:cstheme="minorBidi"/>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014AF"/>
    <w:multiLevelType w:val="hybridMultilevel"/>
    <w:tmpl w:val="6F80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4760F"/>
    <w:multiLevelType w:val="hybridMultilevel"/>
    <w:tmpl w:val="DE9A3BC6"/>
    <w:lvl w:ilvl="0" w:tplc="895619B6">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05C08"/>
    <w:multiLevelType w:val="hybridMultilevel"/>
    <w:tmpl w:val="69984B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C14ED"/>
    <w:multiLevelType w:val="hybridMultilevel"/>
    <w:tmpl w:val="AC167284"/>
    <w:lvl w:ilvl="0" w:tplc="B052B926">
      <w:start w:val="1"/>
      <w:numFmt w:val="upperLetter"/>
      <w:lvlText w:val="%1."/>
      <w:lvlJc w:val="left"/>
      <w:pPr>
        <w:ind w:left="720" w:hanging="360"/>
      </w:pPr>
      <w:rPr>
        <w:rFonts w:hint="default"/>
        <w:b/>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90878"/>
    <w:multiLevelType w:val="hybridMultilevel"/>
    <w:tmpl w:val="E55451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BB03A0"/>
    <w:multiLevelType w:val="hybridMultilevel"/>
    <w:tmpl w:val="5F00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261A3"/>
    <w:multiLevelType w:val="hybridMultilevel"/>
    <w:tmpl w:val="E1A2BD14"/>
    <w:lvl w:ilvl="0" w:tplc="416E813A">
      <w:start w:val="1"/>
      <w:numFmt w:val="upperLetter"/>
      <w:lvlText w:val="%1."/>
      <w:lvlJc w:val="left"/>
      <w:pPr>
        <w:ind w:left="653" w:hanging="360"/>
      </w:pPr>
      <w:rPr>
        <w:rFonts w:ascii="Arial Narrow" w:eastAsia="Arial Narrow" w:hAnsi="Arial Narrow" w:cs="Arial Narrow" w:hint="default"/>
        <w:b w:val="0"/>
        <w:bCs w:val="0"/>
        <w:i w:val="0"/>
        <w:iCs w:val="0"/>
        <w:spacing w:val="-1"/>
        <w:w w:val="100"/>
        <w:sz w:val="18"/>
        <w:szCs w:val="18"/>
      </w:rPr>
    </w:lvl>
    <w:lvl w:ilvl="1" w:tplc="2CCAB270">
      <w:numFmt w:val="bullet"/>
      <w:lvlText w:val="•"/>
      <w:lvlJc w:val="left"/>
      <w:pPr>
        <w:ind w:left="1051" w:hanging="360"/>
      </w:pPr>
    </w:lvl>
    <w:lvl w:ilvl="2" w:tplc="E10A0190">
      <w:numFmt w:val="bullet"/>
      <w:lvlText w:val="•"/>
      <w:lvlJc w:val="left"/>
      <w:pPr>
        <w:ind w:left="1443" w:hanging="360"/>
      </w:pPr>
    </w:lvl>
    <w:lvl w:ilvl="3" w:tplc="3954DCD4">
      <w:numFmt w:val="bullet"/>
      <w:lvlText w:val="•"/>
      <w:lvlJc w:val="left"/>
      <w:pPr>
        <w:ind w:left="1834" w:hanging="360"/>
      </w:pPr>
    </w:lvl>
    <w:lvl w:ilvl="4" w:tplc="4EF8D8CE">
      <w:numFmt w:val="bullet"/>
      <w:lvlText w:val="•"/>
      <w:lvlJc w:val="left"/>
      <w:pPr>
        <w:ind w:left="2226" w:hanging="360"/>
      </w:pPr>
    </w:lvl>
    <w:lvl w:ilvl="5" w:tplc="12885714">
      <w:numFmt w:val="bullet"/>
      <w:lvlText w:val="•"/>
      <w:lvlJc w:val="left"/>
      <w:pPr>
        <w:ind w:left="2617" w:hanging="360"/>
      </w:pPr>
    </w:lvl>
    <w:lvl w:ilvl="6" w:tplc="0AE40E2A">
      <w:numFmt w:val="bullet"/>
      <w:lvlText w:val="•"/>
      <w:lvlJc w:val="left"/>
      <w:pPr>
        <w:ind w:left="3009" w:hanging="360"/>
      </w:pPr>
    </w:lvl>
    <w:lvl w:ilvl="7" w:tplc="C1DE0518">
      <w:numFmt w:val="bullet"/>
      <w:lvlText w:val="•"/>
      <w:lvlJc w:val="left"/>
      <w:pPr>
        <w:ind w:left="3401" w:hanging="360"/>
      </w:pPr>
    </w:lvl>
    <w:lvl w:ilvl="8" w:tplc="BD8C4668">
      <w:numFmt w:val="bullet"/>
      <w:lvlText w:val="•"/>
      <w:lvlJc w:val="left"/>
      <w:pPr>
        <w:ind w:left="3792" w:hanging="360"/>
      </w:pPr>
    </w:lvl>
  </w:abstractNum>
  <w:abstractNum w:abstractNumId="11" w15:restartNumberingAfterBreak="0">
    <w:nsid w:val="23856F18"/>
    <w:multiLevelType w:val="hybridMultilevel"/>
    <w:tmpl w:val="7C0C6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D16FC1"/>
    <w:multiLevelType w:val="hybridMultilevel"/>
    <w:tmpl w:val="398034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B3435"/>
    <w:multiLevelType w:val="hybridMultilevel"/>
    <w:tmpl w:val="0FCC4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01C2E"/>
    <w:multiLevelType w:val="hybridMultilevel"/>
    <w:tmpl w:val="DE948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753FB"/>
    <w:multiLevelType w:val="hybridMultilevel"/>
    <w:tmpl w:val="8340D7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50797"/>
    <w:multiLevelType w:val="hybridMultilevel"/>
    <w:tmpl w:val="A8AE9320"/>
    <w:lvl w:ilvl="0" w:tplc="833C0D2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44CE1"/>
    <w:multiLevelType w:val="hybridMultilevel"/>
    <w:tmpl w:val="2A205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CD4F55"/>
    <w:multiLevelType w:val="hybridMultilevel"/>
    <w:tmpl w:val="7820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349ED"/>
    <w:multiLevelType w:val="hybridMultilevel"/>
    <w:tmpl w:val="CEE49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13755"/>
    <w:multiLevelType w:val="hybridMultilevel"/>
    <w:tmpl w:val="6E621DD6"/>
    <w:lvl w:ilvl="0" w:tplc="FEFA54B4">
      <w:start w:val="1"/>
      <w:numFmt w:val="upperLetter"/>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C8785B"/>
    <w:multiLevelType w:val="hybridMultilevel"/>
    <w:tmpl w:val="1804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420EE"/>
    <w:multiLevelType w:val="hybridMultilevel"/>
    <w:tmpl w:val="F980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52BA6"/>
    <w:multiLevelType w:val="hybridMultilevel"/>
    <w:tmpl w:val="15803EA0"/>
    <w:lvl w:ilvl="0" w:tplc="4AAC08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BC6490"/>
    <w:multiLevelType w:val="hybridMultilevel"/>
    <w:tmpl w:val="026645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FF1E4F"/>
    <w:multiLevelType w:val="hybridMultilevel"/>
    <w:tmpl w:val="FEEAF5B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AB5CEA"/>
    <w:multiLevelType w:val="hybridMultilevel"/>
    <w:tmpl w:val="DDE056CE"/>
    <w:lvl w:ilvl="0" w:tplc="D6CCDCF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D37506"/>
    <w:multiLevelType w:val="hybridMultilevel"/>
    <w:tmpl w:val="7930B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E31B53"/>
    <w:multiLevelType w:val="hybridMultilevel"/>
    <w:tmpl w:val="6C3A6C6C"/>
    <w:lvl w:ilvl="0" w:tplc="D1F09DA6">
      <w:start w:val="1"/>
      <w:numFmt w:val="upperLetter"/>
      <w:lvlText w:val="%1."/>
      <w:lvlJc w:val="left"/>
      <w:pPr>
        <w:ind w:left="720" w:hanging="360"/>
      </w:pPr>
      <w:rPr>
        <w:rFonts w:hint="default"/>
        <w:b/>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27794B"/>
    <w:multiLevelType w:val="hybridMultilevel"/>
    <w:tmpl w:val="0B0E8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F713C8"/>
    <w:multiLevelType w:val="hybridMultilevel"/>
    <w:tmpl w:val="3A1A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0815CE"/>
    <w:multiLevelType w:val="hybridMultilevel"/>
    <w:tmpl w:val="20CC84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241DAC"/>
    <w:multiLevelType w:val="hybridMultilevel"/>
    <w:tmpl w:val="F96E8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C13760C"/>
    <w:multiLevelType w:val="hybridMultilevel"/>
    <w:tmpl w:val="206A09F4"/>
    <w:lvl w:ilvl="0" w:tplc="47282328">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DFC2701"/>
    <w:multiLevelType w:val="hybridMultilevel"/>
    <w:tmpl w:val="45BED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23ED6"/>
    <w:multiLevelType w:val="hybridMultilevel"/>
    <w:tmpl w:val="92622C3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36" w15:restartNumberingAfterBreak="0">
    <w:nsid w:val="7D1F6F4A"/>
    <w:multiLevelType w:val="hybridMultilevel"/>
    <w:tmpl w:val="72BC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507851">
    <w:abstractNumId w:val="35"/>
  </w:num>
  <w:num w:numId="2" w16cid:durableId="1119371547">
    <w:abstractNumId w:val="24"/>
  </w:num>
  <w:num w:numId="3" w16cid:durableId="341517728">
    <w:abstractNumId w:val="32"/>
  </w:num>
  <w:num w:numId="4" w16cid:durableId="888685531">
    <w:abstractNumId w:val="0"/>
  </w:num>
  <w:num w:numId="5" w16cid:durableId="1013872374">
    <w:abstractNumId w:val="36"/>
  </w:num>
  <w:num w:numId="6" w16cid:durableId="1145900903">
    <w:abstractNumId w:val="1"/>
  </w:num>
  <w:num w:numId="7" w16cid:durableId="1631742899">
    <w:abstractNumId w:val="19"/>
  </w:num>
  <w:num w:numId="8" w16cid:durableId="1285117292">
    <w:abstractNumId w:val="20"/>
  </w:num>
  <w:num w:numId="9" w16cid:durableId="1103694029">
    <w:abstractNumId w:val="17"/>
  </w:num>
  <w:num w:numId="10" w16cid:durableId="1833447290">
    <w:abstractNumId w:val="9"/>
  </w:num>
  <w:num w:numId="11" w16cid:durableId="1248997912">
    <w:abstractNumId w:val="20"/>
  </w:num>
  <w:num w:numId="12" w16cid:durableId="1161198345">
    <w:abstractNumId w:val="20"/>
  </w:num>
  <w:num w:numId="13" w16cid:durableId="544567515">
    <w:abstractNumId w:val="12"/>
  </w:num>
  <w:num w:numId="14" w16cid:durableId="1794400832">
    <w:abstractNumId w:val="31"/>
  </w:num>
  <w:num w:numId="15" w16cid:durableId="1523788086">
    <w:abstractNumId w:val="13"/>
  </w:num>
  <w:num w:numId="16" w16cid:durableId="6714489">
    <w:abstractNumId w:val="18"/>
  </w:num>
  <w:num w:numId="17" w16cid:durableId="1980918850">
    <w:abstractNumId w:val="27"/>
  </w:num>
  <w:num w:numId="18" w16cid:durableId="636641669">
    <w:abstractNumId w:val="4"/>
  </w:num>
  <w:num w:numId="19" w16cid:durableId="600340092">
    <w:abstractNumId w:val="11"/>
  </w:num>
  <w:num w:numId="20" w16cid:durableId="431168938">
    <w:abstractNumId w:val="21"/>
  </w:num>
  <w:num w:numId="21" w16cid:durableId="358513014">
    <w:abstractNumId w:val="8"/>
  </w:num>
  <w:num w:numId="22" w16cid:durableId="1261915188">
    <w:abstractNumId w:val="3"/>
  </w:num>
  <w:num w:numId="23" w16cid:durableId="201678048">
    <w:abstractNumId w:val="29"/>
  </w:num>
  <w:num w:numId="24" w16cid:durableId="1323655732">
    <w:abstractNumId w:val="30"/>
  </w:num>
  <w:num w:numId="25" w16cid:durableId="1735472150">
    <w:abstractNumId w:val="22"/>
  </w:num>
  <w:num w:numId="26" w16cid:durableId="1951814751">
    <w:abstractNumId w:val="25"/>
  </w:num>
  <w:num w:numId="27" w16cid:durableId="334184326">
    <w:abstractNumId w:val="15"/>
  </w:num>
  <w:num w:numId="28" w16cid:durableId="1070007676">
    <w:abstractNumId w:val="23"/>
  </w:num>
  <w:num w:numId="29" w16cid:durableId="572206523">
    <w:abstractNumId w:val="34"/>
  </w:num>
  <w:num w:numId="30" w16cid:durableId="1703554815">
    <w:abstractNumId w:val="2"/>
  </w:num>
  <w:num w:numId="31" w16cid:durableId="560288806">
    <w:abstractNumId w:val="14"/>
  </w:num>
  <w:num w:numId="32" w16cid:durableId="477724449">
    <w:abstractNumId w:val="26"/>
  </w:num>
  <w:num w:numId="33" w16cid:durableId="21826516">
    <w:abstractNumId w:val="10"/>
    <w:lvlOverride w:ilvl="0">
      <w:startOverride w:val="1"/>
    </w:lvlOverride>
    <w:lvlOverride w:ilvl="1"/>
    <w:lvlOverride w:ilvl="2"/>
    <w:lvlOverride w:ilvl="3"/>
    <w:lvlOverride w:ilvl="4"/>
    <w:lvlOverride w:ilvl="5"/>
    <w:lvlOverride w:ilvl="6"/>
    <w:lvlOverride w:ilvl="7"/>
    <w:lvlOverride w:ilvl="8"/>
  </w:num>
  <w:num w:numId="34" w16cid:durableId="943928040">
    <w:abstractNumId w:val="7"/>
  </w:num>
  <w:num w:numId="35" w16cid:durableId="1457213103">
    <w:abstractNumId w:val="28"/>
  </w:num>
  <w:num w:numId="36" w16cid:durableId="1434783328">
    <w:abstractNumId w:val="6"/>
  </w:num>
  <w:num w:numId="37" w16cid:durableId="1893035600">
    <w:abstractNumId w:val="16"/>
  </w:num>
  <w:num w:numId="38" w16cid:durableId="1668364945">
    <w:abstractNumId w:val="5"/>
  </w:num>
  <w:num w:numId="39" w16cid:durableId="7646162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6A5"/>
    <w:rsid w:val="000004D3"/>
    <w:rsid w:val="000022F2"/>
    <w:rsid w:val="000028EE"/>
    <w:rsid w:val="00004506"/>
    <w:rsid w:val="0001189F"/>
    <w:rsid w:val="000120E5"/>
    <w:rsid w:val="00014870"/>
    <w:rsid w:val="000159C1"/>
    <w:rsid w:val="00017CC9"/>
    <w:rsid w:val="000208CF"/>
    <w:rsid w:val="00022A1F"/>
    <w:rsid w:val="000250C7"/>
    <w:rsid w:val="000311A5"/>
    <w:rsid w:val="00031581"/>
    <w:rsid w:val="00033A46"/>
    <w:rsid w:val="000347F1"/>
    <w:rsid w:val="00035256"/>
    <w:rsid w:val="00036B1D"/>
    <w:rsid w:val="000370A9"/>
    <w:rsid w:val="00040A15"/>
    <w:rsid w:val="000421BB"/>
    <w:rsid w:val="00043703"/>
    <w:rsid w:val="00043C8D"/>
    <w:rsid w:val="00046ECD"/>
    <w:rsid w:val="000601C0"/>
    <w:rsid w:val="00066FD6"/>
    <w:rsid w:val="00072F4A"/>
    <w:rsid w:val="0007467E"/>
    <w:rsid w:val="00077B0E"/>
    <w:rsid w:val="000804F2"/>
    <w:rsid w:val="00080B11"/>
    <w:rsid w:val="00083A79"/>
    <w:rsid w:val="00086567"/>
    <w:rsid w:val="00090926"/>
    <w:rsid w:val="00090BAC"/>
    <w:rsid w:val="00092B9E"/>
    <w:rsid w:val="0009322C"/>
    <w:rsid w:val="000974F6"/>
    <w:rsid w:val="000B0E0E"/>
    <w:rsid w:val="000B4F5E"/>
    <w:rsid w:val="000C285A"/>
    <w:rsid w:val="000C2FBB"/>
    <w:rsid w:val="000C75EE"/>
    <w:rsid w:val="000D100C"/>
    <w:rsid w:val="000D20D2"/>
    <w:rsid w:val="000D5F19"/>
    <w:rsid w:val="000D6161"/>
    <w:rsid w:val="000E27F1"/>
    <w:rsid w:val="000E747A"/>
    <w:rsid w:val="000F33B9"/>
    <w:rsid w:val="000F4D60"/>
    <w:rsid w:val="000F5315"/>
    <w:rsid w:val="001010D7"/>
    <w:rsid w:val="001052D7"/>
    <w:rsid w:val="001117EF"/>
    <w:rsid w:val="0011194D"/>
    <w:rsid w:val="00116EE6"/>
    <w:rsid w:val="0012131F"/>
    <w:rsid w:val="00121C1B"/>
    <w:rsid w:val="00123CDB"/>
    <w:rsid w:val="00127D16"/>
    <w:rsid w:val="001310B3"/>
    <w:rsid w:val="00131D53"/>
    <w:rsid w:val="00133B2D"/>
    <w:rsid w:val="00135F85"/>
    <w:rsid w:val="00140BFF"/>
    <w:rsid w:val="001471F9"/>
    <w:rsid w:val="00152BD9"/>
    <w:rsid w:val="00152F3F"/>
    <w:rsid w:val="001530AA"/>
    <w:rsid w:val="00156CCD"/>
    <w:rsid w:val="00163354"/>
    <w:rsid w:val="00166962"/>
    <w:rsid w:val="001727A9"/>
    <w:rsid w:val="001728C2"/>
    <w:rsid w:val="001755AB"/>
    <w:rsid w:val="001802C8"/>
    <w:rsid w:val="001815F0"/>
    <w:rsid w:val="00181D27"/>
    <w:rsid w:val="001838ED"/>
    <w:rsid w:val="0018424F"/>
    <w:rsid w:val="00185EA1"/>
    <w:rsid w:val="00186B93"/>
    <w:rsid w:val="00192638"/>
    <w:rsid w:val="001941F4"/>
    <w:rsid w:val="00194DE2"/>
    <w:rsid w:val="00196177"/>
    <w:rsid w:val="001A0EE2"/>
    <w:rsid w:val="001A101A"/>
    <w:rsid w:val="001A4572"/>
    <w:rsid w:val="001A5B99"/>
    <w:rsid w:val="001B532E"/>
    <w:rsid w:val="001B7715"/>
    <w:rsid w:val="001B7735"/>
    <w:rsid w:val="001C012F"/>
    <w:rsid w:val="001C0969"/>
    <w:rsid w:val="001C213F"/>
    <w:rsid w:val="001C36C3"/>
    <w:rsid w:val="001C36F4"/>
    <w:rsid w:val="001C46A1"/>
    <w:rsid w:val="001C72C5"/>
    <w:rsid w:val="001D2464"/>
    <w:rsid w:val="001D41F7"/>
    <w:rsid w:val="001D7506"/>
    <w:rsid w:val="001E0D1A"/>
    <w:rsid w:val="001E6266"/>
    <w:rsid w:val="001E6C2A"/>
    <w:rsid w:val="001E6C96"/>
    <w:rsid w:val="001E723C"/>
    <w:rsid w:val="001F352A"/>
    <w:rsid w:val="001F5484"/>
    <w:rsid w:val="00205276"/>
    <w:rsid w:val="00207BCA"/>
    <w:rsid w:val="002117CD"/>
    <w:rsid w:val="00213775"/>
    <w:rsid w:val="00216363"/>
    <w:rsid w:val="00221925"/>
    <w:rsid w:val="002223BC"/>
    <w:rsid w:val="00224E8D"/>
    <w:rsid w:val="002268E8"/>
    <w:rsid w:val="0023271A"/>
    <w:rsid w:val="00235845"/>
    <w:rsid w:val="00245E31"/>
    <w:rsid w:val="00247846"/>
    <w:rsid w:val="00251073"/>
    <w:rsid w:val="0025635D"/>
    <w:rsid w:val="002571BA"/>
    <w:rsid w:val="00260918"/>
    <w:rsid w:val="00261F44"/>
    <w:rsid w:val="002649BD"/>
    <w:rsid w:val="00265180"/>
    <w:rsid w:val="002700A5"/>
    <w:rsid w:val="002704F5"/>
    <w:rsid w:val="002718FC"/>
    <w:rsid w:val="00273B62"/>
    <w:rsid w:val="00274317"/>
    <w:rsid w:val="00274A0E"/>
    <w:rsid w:val="00277513"/>
    <w:rsid w:val="00282B8B"/>
    <w:rsid w:val="002861DC"/>
    <w:rsid w:val="00290594"/>
    <w:rsid w:val="00292D2D"/>
    <w:rsid w:val="002A629F"/>
    <w:rsid w:val="002C0463"/>
    <w:rsid w:val="002C20D8"/>
    <w:rsid w:val="002C6252"/>
    <w:rsid w:val="002D0CC4"/>
    <w:rsid w:val="002D372C"/>
    <w:rsid w:val="002E45A5"/>
    <w:rsid w:val="002E664E"/>
    <w:rsid w:val="002F0F4E"/>
    <w:rsid w:val="002F4AEB"/>
    <w:rsid w:val="002F64BB"/>
    <w:rsid w:val="002F6948"/>
    <w:rsid w:val="00302BAB"/>
    <w:rsid w:val="00303411"/>
    <w:rsid w:val="00304262"/>
    <w:rsid w:val="00310744"/>
    <w:rsid w:val="00311D91"/>
    <w:rsid w:val="00312821"/>
    <w:rsid w:val="0031693E"/>
    <w:rsid w:val="00327090"/>
    <w:rsid w:val="00330E86"/>
    <w:rsid w:val="00333578"/>
    <w:rsid w:val="0033538A"/>
    <w:rsid w:val="003357B1"/>
    <w:rsid w:val="00346C33"/>
    <w:rsid w:val="00347587"/>
    <w:rsid w:val="00352D1D"/>
    <w:rsid w:val="003551DD"/>
    <w:rsid w:val="00362CC6"/>
    <w:rsid w:val="00362D69"/>
    <w:rsid w:val="00363D8B"/>
    <w:rsid w:val="00375742"/>
    <w:rsid w:val="0038514E"/>
    <w:rsid w:val="00387F57"/>
    <w:rsid w:val="003900DB"/>
    <w:rsid w:val="003941B1"/>
    <w:rsid w:val="00394C73"/>
    <w:rsid w:val="003A410A"/>
    <w:rsid w:val="003A5E73"/>
    <w:rsid w:val="003A67F8"/>
    <w:rsid w:val="003B6BBF"/>
    <w:rsid w:val="003D198C"/>
    <w:rsid w:val="003D1D4B"/>
    <w:rsid w:val="003D56E0"/>
    <w:rsid w:val="003E043B"/>
    <w:rsid w:val="003E24C6"/>
    <w:rsid w:val="003E5356"/>
    <w:rsid w:val="003E554C"/>
    <w:rsid w:val="003E66E1"/>
    <w:rsid w:val="00400604"/>
    <w:rsid w:val="004037AE"/>
    <w:rsid w:val="00406616"/>
    <w:rsid w:val="00411AB0"/>
    <w:rsid w:val="004177FC"/>
    <w:rsid w:val="00417B4E"/>
    <w:rsid w:val="00417F56"/>
    <w:rsid w:val="00420926"/>
    <w:rsid w:val="004218B7"/>
    <w:rsid w:val="00421AAB"/>
    <w:rsid w:val="00422CF7"/>
    <w:rsid w:val="00423059"/>
    <w:rsid w:val="004238EF"/>
    <w:rsid w:val="00425560"/>
    <w:rsid w:val="00427CDA"/>
    <w:rsid w:val="00432709"/>
    <w:rsid w:val="00435923"/>
    <w:rsid w:val="00435AD8"/>
    <w:rsid w:val="00435DB6"/>
    <w:rsid w:val="004371DE"/>
    <w:rsid w:val="0044237E"/>
    <w:rsid w:val="0044592B"/>
    <w:rsid w:val="00445E3E"/>
    <w:rsid w:val="00445FA7"/>
    <w:rsid w:val="00446547"/>
    <w:rsid w:val="00450A77"/>
    <w:rsid w:val="004648B6"/>
    <w:rsid w:val="0046541D"/>
    <w:rsid w:val="0048483E"/>
    <w:rsid w:val="0048488B"/>
    <w:rsid w:val="0048521F"/>
    <w:rsid w:val="004855DC"/>
    <w:rsid w:val="00486C6F"/>
    <w:rsid w:val="00494477"/>
    <w:rsid w:val="00494772"/>
    <w:rsid w:val="004952FF"/>
    <w:rsid w:val="004A4D56"/>
    <w:rsid w:val="004A6CC5"/>
    <w:rsid w:val="004B2F65"/>
    <w:rsid w:val="004B5F7F"/>
    <w:rsid w:val="004C16B5"/>
    <w:rsid w:val="004C3BDA"/>
    <w:rsid w:val="004C4CA9"/>
    <w:rsid w:val="004D044A"/>
    <w:rsid w:val="004D30F0"/>
    <w:rsid w:val="004D5BC0"/>
    <w:rsid w:val="004D6B4A"/>
    <w:rsid w:val="004E1D8E"/>
    <w:rsid w:val="004E3D3E"/>
    <w:rsid w:val="004E4391"/>
    <w:rsid w:val="004E7857"/>
    <w:rsid w:val="004F4480"/>
    <w:rsid w:val="00502EFD"/>
    <w:rsid w:val="00503B91"/>
    <w:rsid w:val="00504BE2"/>
    <w:rsid w:val="00510227"/>
    <w:rsid w:val="00510E93"/>
    <w:rsid w:val="005113FD"/>
    <w:rsid w:val="005138B5"/>
    <w:rsid w:val="005205A9"/>
    <w:rsid w:val="00522CE4"/>
    <w:rsid w:val="00524915"/>
    <w:rsid w:val="005276ED"/>
    <w:rsid w:val="005333D4"/>
    <w:rsid w:val="00536B75"/>
    <w:rsid w:val="00543C46"/>
    <w:rsid w:val="005515CB"/>
    <w:rsid w:val="00552399"/>
    <w:rsid w:val="00552A12"/>
    <w:rsid w:val="00553194"/>
    <w:rsid w:val="00553660"/>
    <w:rsid w:val="00554339"/>
    <w:rsid w:val="00565F7C"/>
    <w:rsid w:val="00567283"/>
    <w:rsid w:val="00567A91"/>
    <w:rsid w:val="0057438B"/>
    <w:rsid w:val="0058100C"/>
    <w:rsid w:val="0058502A"/>
    <w:rsid w:val="00586834"/>
    <w:rsid w:val="00590E02"/>
    <w:rsid w:val="00596384"/>
    <w:rsid w:val="005A175E"/>
    <w:rsid w:val="005A3FE2"/>
    <w:rsid w:val="005A5626"/>
    <w:rsid w:val="005A7291"/>
    <w:rsid w:val="005B056F"/>
    <w:rsid w:val="005B4C8D"/>
    <w:rsid w:val="005C2F64"/>
    <w:rsid w:val="005C53C9"/>
    <w:rsid w:val="005C7638"/>
    <w:rsid w:val="005D4BC9"/>
    <w:rsid w:val="005D7190"/>
    <w:rsid w:val="005E0F48"/>
    <w:rsid w:val="005E4AE8"/>
    <w:rsid w:val="005E5FB3"/>
    <w:rsid w:val="005F1EED"/>
    <w:rsid w:val="005F6E40"/>
    <w:rsid w:val="00602071"/>
    <w:rsid w:val="0060603D"/>
    <w:rsid w:val="0061593D"/>
    <w:rsid w:val="00617EEF"/>
    <w:rsid w:val="00622FE1"/>
    <w:rsid w:val="0062384B"/>
    <w:rsid w:val="00625527"/>
    <w:rsid w:val="00630148"/>
    <w:rsid w:val="0063159B"/>
    <w:rsid w:val="006327A8"/>
    <w:rsid w:val="00644CD7"/>
    <w:rsid w:val="0065229C"/>
    <w:rsid w:val="00660670"/>
    <w:rsid w:val="00661CC2"/>
    <w:rsid w:val="00662A7A"/>
    <w:rsid w:val="00662D1E"/>
    <w:rsid w:val="00664A8A"/>
    <w:rsid w:val="00664FD9"/>
    <w:rsid w:val="00666B8F"/>
    <w:rsid w:val="00675307"/>
    <w:rsid w:val="00680DB2"/>
    <w:rsid w:val="00684189"/>
    <w:rsid w:val="00686A6F"/>
    <w:rsid w:val="0069147F"/>
    <w:rsid w:val="006934EA"/>
    <w:rsid w:val="0069633E"/>
    <w:rsid w:val="00696CA8"/>
    <w:rsid w:val="00697869"/>
    <w:rsid w:val="006A5CDB"/>
    <w:rsid w:val="006A6F7F"/>
    <w:rsid w:val="006B4077"/>
    <w:rsid w:val="006B6A25"/>
    <w:rsid w:val="006C1F77"/>
    <w:rsid w:val="006C6033"/>
    <w:rsid w:val="006C6CFD"/>
    <w:rsid w:val="006D2E97"/>
    <w:rsid w:val="006D3559"/>
    <w:rsid w:val="006D5839"/>
    <w:rsid w:val="006D6C2E"/>
    <w:rsid w:val="006D7729"/>
    <w:rsid w:val="006D7DA5"/>
    <w:rsid w:val="006E28D6"/>
    <w:rsid w:val="006E53C4"/>
    <w:rsid w:val="006E62C6"/>
    <w:rsid w:val="006E6C5A"/>
    <w:rsid w:val="006E7B31"/>
    <w:rsid w:val="006E7C69"/>
    <w:rsid w:val="006E7D75"/>
    <w:rsid w:val="006F10CE"/>
    <w:rsid w:val="006F10F2"/>
    <w:rsid w:val="006F36AD"/>
    <w:rsid w:val="006F7F97"/>
    <w:rsid w:val="00700475"/>
    <w:rsid w:val="007025F7"/>
    <w:rsid w:val="00712B8C"/>
    <w:rsid w:val="00714D15"/>
    <w:rsid w:val="007207F9"/>
    <w:rsid w:val="007233E7"/>
    <w:rsid w:val="007258D7"/>
    <w:rsid w:val="007320E7"/>
    <w:rsid w:val="00742359"/>
    <w:rsid w:val="00747FBA"/>
    <w:rsid w:val="00752F5C"/>
    <w:rsid w:val="00755257"/>
    <w:rsid w:val="007603DA"/>
    <w:rsid w:val="007650AA"/>
    <w:rsid w:val="00765CC3"/>
    <w:rsid w:val="007714A3"/>
    <w:rsid w:val="007800D5"/>
    <w:rsid w:val="007852A3"/>
    <w:rsid w:val="00785DE3"/>
    <w:rsid w:val="00787332"/>
    <w:rsid w:val="00791EC5"/>
    <w:rsid w:val="00792DF4"/>
    <w:rsid w:val="00793556"/>
    <w:rsid w:val="007A03DC"/>
    <w:rsid w:val="007A21FA"/>
    <w:rsid w:val="007A6940"/>
    <w:rsid w:val="007B0526"/>
    <w:rsid w:val="007B059B"/>
    <w:rsid w:val="007B7584"/>
    <w:rsid w:val="007C0FE2"/>
    <w:rsid w:val="007C1D07"/>
    <w:rsid w:val="007C5BDC"/>
    <w:rsid w:val="007D47B4"/>
    <w:rsid w:val="007D5457"/>
    <w:rsid w:val="007E05AD"/>
    <w:rsid w:val="007E606F"/>
    <w:rsid w:val="007E777B"/>
    <w:rsid w:val="007E7E5B"/>
    <w:rsid w:val="007F0F8E"/>
    <w:rsid w:val="007F6A77"/>
    <w:rsid w:val="007F7382"/>
    <w:rsid w:val="008046FF"/>
    <w:rsid w:val="00805284"/>
    <w:rsid w:val="008158A4"/>
    <w:rsid w:val="00817601"/>
    <w:rsid w:val="00824BE4"/>
    <w:rsid w:val="008255B4"/>
    <w:rsid w:val="00825C8C"/>
    <w:rsid w:val="008308B6"/>
    <w:rsid w:val="00831E8E"/>
    <w:rsid w:val="00834447"/>
    <w:rsid w:val="00840071"/>
    <w:rsid w:val="00843826"/>
    <w:rsid w:val="00845DC5"/>
    <w:rsid w:val="00851B53"/>
    <w:rsid w:val="00855D94"/>
    <w:rsid w:val="00867039"/>
    <w:rsid w:val="00872C15"/>
    <w:rsid w:val="00872C56"/>
    <w:rsid w:val="0087613C"/>
    <w:rsid w:val="008820E7"/>
    <w:rsid w:val="00882E7F"/>
    <w:rsid w:val="008831D9"/>
    <w:rsid w:val="00884411"/>
    <w:rsid w:val="00884F2D"/>
    <w:rsid w:val="00893A8F"/>
    <w:rsid w:val="00894B55"/>
    <w:rsid w:val="0089510D"/>
    <w:rsid w:val="0089572B"/>
    <w:rsid w:val="008958C9"/>
    <w:rsid w:val="00896188"/>
    <w:rsid w:val="008966B2"/>
    <w:rsid w:val="008979C2"/>
    <w:rsid w:val="008A37ED"/>
    <w:rsid w:val="008A62B2"/>
    <w:rsid w:val="008B4297"/>
    <w:rsid w:val="008B7911"/>
    <w:rsid w:val="008C01E0"/>
    <w:rsid w:val="008C0EAA"/>
    <w:rsid w:val="008C1C52"/>
    <w:rsid w:val="008C3D9F"/>
    <w:rsid w:val="008C53E7"/>
    <w:rsid w:val="008C56D6"/>
    <w:rsid w:val="008D5501"/>
    <w:rsid w:val="008D6822"/>
    <w:rsid w:val="008E1C11"/>
    <w:rsid w:val="008E5268"/>
    <w:rsid w:val="008E65C2"/>
    <w:rsid w:val="008E6FEE"/>
    <w:rsid w:val="008E7329"/>
    <w:rsid w:val="008F43EB"/>
    <w:rsid w:val="009012FE"/>
    <w:rsid w:val="0090207D"/>
    <w:rsid w:val="009040EE"/>
    <w:rsid w:val="00910B7C"/>
    <w:rsid w:val="00911AB1"/>
    <w:rsid w:val="00915A54"/>
    <w:rsid w:val="00916939"/>
    <w:rsid w:val="00920777"/>
    <w:rsid w:val="0092229E"/>
    <w:rsid w:val="0092366C"/>
    <w:rsid w:val="00927CE6"/>
    <w:rsid w:val="009604D0"/>
    <w:rsid w:val="009661B0"/>
    <w:rsid w:val="00967A71"/>
    <w:rsid w:val="00967CCD"/>
    <w:rsid w:val="00971410"/>
    <w:rsid w:val="00974686"/>
    <w:rsid w:val="009750E7"/>
    <w:rsid w:val="009755B2"/>
    <w:rsid w:val="00976632"/>
    <w:rsid w:val="00976B85"/>
    <w:rsid w:val="0097708A"/>
    <w:rsid w:val="009814A3"/>
    <w:rsid w:val="009863B7"/>
    <w:rsid w:val="00991DD3"/>
    <w:rsid w:val="00997658"/>
    <w:rsid w:val="009A07CF"/>
    <w:rsid w:val="009A0A3E"/>
    <w:rsid w:val="009A3270"/>
    <w:rsid w:val="009A58C3"/>
    <w:rsid w:val="009A7340"/>
    <w:rsid w:val="009B0E4C"/>
    <w:rsid w:val="009B325C"/>
    <w:rsid w:val="009B624D"/>
    <w:rsid w:val="009C05D2"/>
    <w:rsid w:val="009C65A4"/>
    <w:rsid w:val="009D0361"/>
    <w:rsid w:val="009D31CA"/>
    <w:rsid w:val="009D3FFE"/>
    <w:rsid w:val="009D6E07"/>
    <w:rsid w:val="009E2C31"/>
    <w:rsid w:val="009E34E8"/>
    <w:rsid w:val="009E4223"/>
    <w:rsid w:val="009E4E1D"/>
    <w:rsid w:val="009E5C05"/>
    <w:rsid w:val="009E7343"/>
    <w:rsid w:val="009F1252"/>
    <w:rsid w:val="009F2725"/>
    <w:rsid w:val="009F4912"/>
    <w:rsid w:val="009F74DD"/>
    <w:rsid w:val="00A01C5C"/>
    <w:rsid w:val="00A02839"/>
    <w:rsid w:val="00A052AE"/>
    <w:rsid w:val="00A07745"/>
    <w:rsid w:val="00A127F8"/>
    <w:rsid w:val="00A14105"/>
    <w:rsid w:val="00A1579F"/>
    <w:rsid w:val="00A15F02"/>
    <w:rsid w:val="00A1602C"/>
    <w:rsid w:val="00A266AB"/>
    <w:rsid w:val="00A306A5"/>
    <w:rsid w:val="00A30A2F"/>
    <w:rsid w:val="00A33DA2"/>
    <w:rsid w:val="00A3466B"/>
    <w:rsid w:val="00A36FB9"/>
    <w:rsid w:val="00A37E60"/>
    <w:rsid w:val="00A40CFF"/>
    <w:rsid w:val="00A51597"/>
    <w:rsid w:val="00A575A5"/>
    <w:rsid w:val="00A6544A"/>
    <w:rsid w:val="00A654A0"/>
    <w:rsid w:val="00A66703"/>
    <w:rsid w:val="00A71130"/>
    <w:rsid w:val="00A72DB3"/>
    <w:rsid w:val="00A7357F"/>
    <w:rsid w:val="00A7491F"/>
    <w:rsid w:val="00A757EF"/>
    <w:rsid w:val="00A76219"/>
    <w:rsid w:val="00A77193"/>
    <w:rsid w:val="00A827A7"/>
    <w:rsid w:val="00A84AF9"/>
    <w:rsid w:val="00A92081"/>
    <w:rsid w:val="00A9346E"/>
    <w:rsid w:val="00A9419F"/>
    <w:rsid w:val="00A95443"/>
    <w:rsid w:val="00A95871"/>
    <w:rsid w:val="00AA30CE"/>
    <w:rsid w:val="00AA3CC1"/>
    <w:rsid w:val="00AA3D69"/>
    <w:rsid w:val="00AB0485"/>
    <w:rsid w:val="00AB35BE"/>
    <w:rsid w:val="00AC1AB1"/>
    <w:rsid w:val="00AC1E2C"/>
    <w:rsid w:val="00AC2BC8"/>
    <w:rsid w:val="00AD0627"/>
    <w:rsid w:val="00AE0973"/>
    <w:rsid w:val="00AE1F9E"/>
    <w:rsid w:val="00AE4605"/>
    <w:rsid w:val="00AE7A46"/>
    <w:rsid w:val="00AF4052"/>
    <w:rsid w:val="00B010D9"/>
    <w:rsid w:val="00B01494"/>
    <w:rsid w:val="00B02669"/>
    <w:rsid w:val="00B06307"/>
    <w:rsid w:val="00B13A59"/>
    <w:rsid w:val="00B13AC4"/>
    <w:rsid w:val="00B1480F"/>
    <w:rsid w:val="00B14B63"/>
    <w:rsid w:val="00B17919"/>
    <w:rsid w:val="00B2104D"/>
    <w:rsid w:val="00B221C8"/>
    <w:rsid w:val="00B2461E"/>
    <w:rsid w:val="00B26D71"/>
    <w:rsid w:val="00B3010A"/>
    <w:rsid w:val="00B30E0F"/>
    <w:rsid w:val="00B312A4"/>
    <w:rsid w:val="00B3262B"/>
    <w:rsid w:val="00B3491A"/>
    <w:rsid w:val="00B42F4F"/>
    <w:rsid w:val="00B45C79"/>
    <w:rsid w:val="00B5222B"/>
    <w:rsid w:val="00B62823"/>
    <w:rsid w:val="00B65345"/>
    <w:rsid w:val="00B710B5"/>
    <w:rsid w:val="00B74874"/>
    <w:rsid w:val="00B77EAA"/>
    <w:rsid w:val="00B810DA"/>
    <w:rsid w:val="00B837BE"/>
    <w:rsid w:val="00B87DF9"/>
    <w:rsid w:val="00B90667"/>
    <w:rsid w:val="00B91894"/>
    <w:rsid w:val="00B9496A"/>
    <w:rsid w:val="00BA04FC"/>
    <w:rsid w:val="00BA18EE"/>
    <w:rsid w:val="00BA6AB0"/>
    <w:rsid w:val="00BA7603"/>
    <w:rsid w:val="00BA7A67"/>
    <w:rsid w:val="00BB3A12"/>
    <w:rsid w:val="00BB3A86"/>
    <w:rsid w:val="00BB53B6"/>
    <w:rsid w:val="00BB56F6"/>
    <w:rsid w:val="00BC0768"/>
    <w:rsid w:val="00BC0EEA"/>
    <w:rsid w:val="00BD0F08"/>
    <w:rsid w:val="00BD26AD"/>
    <w:rsid w:val="00BD26E1"/>
    <w:rsid w:val="00BE10FF"/>
    <w:rsid w:val="00BE4E5D"/>
    <w:rsid w:val="00BE6DE5"/>
    <w:rsid w:val="00BE7674"/>
    <w:rsid w:val="00BF2DD5"/>
    <w:rsid w:val="00BF483D"/>
    <w:rsid w:val="00BF6B72"/>
    <w:rsid w:val="00C00E14"/>
    <w:rsid w:val="00C03522"/>
    <w:rsid w:val="00C03BBB"/>
    <w:rsid w:val="00C054BC"/>
    <w:rsid w:val="00C05B3C"/>
    <w:rsid w:val="00C06789"/>
    <w:rsid w:val="00C1153C"/>
    <w:rsid w:val="00C16C2A"/>
    <w:rsid w:val="00C17EEA"/>
    <w:rsid w:val="00C21461"/>
    <w:rsid w:val="00C267B1"/>
    <w:rsid w:val="00C31E82"/>
    <w:rsid w:val="00C351B3"/>
    <w:rsid w:val="00C36677"/>
    <w:rsid w:val="00C36E63"/>
    <w:rsid w:val="00C371C8"/>
    <w:rsid w:val="00C372A5"/>
    <w:rsid w:val="00C411C2"/>
    <w:rsid w:val="00C4215C"/>
    <w:rsid w:val="00C451FF"/>
    <w:rsid w:val="00C511D3"/>
    <w:rsid w:val="00C513AD"/>
    <w:rsid w:val="00C516CB"/>
    <w:rsid w:val="00C51FD7"/>
    <w:rsid w:val="00C5363C"/>
    <w:rsid w:val="00C56EB6"/>
    <w:rsid w:val="00C66CD5"/>
    <w:rsid w:val="00C7440D"/>
    <w:rsid w:val="00C77501"/>
    <w:rsid w:val="00C77EF4"/>
    <w:rsid w:val="00C81929"/>
    <w:rsid w:val="00C82042"/>
    <w:rsid w:val="00C937F7"/>
    <w:rsid w:val="00CA27BF"/>
    <w:rsid w:val="00CA7881"/>
    <w:rsid w:val="00CB2A78"/>
    <w:rsid w:val="00CB488E"/>
    <w:rsid w:val="00CB6E3F"/>
    <w:rsid w:val="00CC0C2A"/>
    <w:rsid w:val="00CC5207"/>
    <w:rsid w:val="00CC6208"/>
    <w:rsid w:val="00CD6F94"/>
    <w:rsid w:val="00CE03F5"/>
    <w:rsid w:val="00CE1BEC"/>
    <w:rsid w:val="00CE6503"/>
    <w:rsid w:val="00CF121D"/>
    <w:rsid w:val="00CF5489"/>
    <w:rsid w:val="00CF7619"/>
    <w:rsid w:val="00D065E1"/>
    <w:rsid w:val="00D102B3"/>
    <w:rsid w:val="00D1164B"/>
    <w:rsid w:val="00D118DF"/>
    <w:rsid w:val="00D23AEC"/>
    <w:rsid w:val="00D2565E"/>
    <w:rsid w:val="00D32001"/>
    <w:rsid w:val="00D32CA0"/>
    <w:rsid w:val="00D361C1"/>
    <w:rsid w:val="00D4318C"/>
    <w:rsid w:val="00D44D95"/>
    <w:rsid w:val="00D5083D"/>
    <w:rsid w:val="00D52255"/>
    <w:rsid w:val="00D54379"/>
    <w:rsid w:val="00D55CFF"/>
    <w:rsid w:val="00D578CA"/>
    <w:rsid w:val="00D61BF2"/>
    <w:rsid w:val="00D70B8A"/>
    <w:rsid w:val="00D717A1"/>
    <w:rsid w:val="00D74895"/>
    <w:rsid w:val="00D76136"/>
    <w:rsid w:val="00D76FD7"/>
    <w:rsid w:val="00D8029B"/>
    <w:rsid w:val="00D80DF8"/>
    <w:rsid w:val="00D8138C"/>
    <w:rsid w:val="00D8362C"/>
    <w:rsid w:val="00D83FEE"/>
    <w:rsid w:val="00D9081F"/>
    <w:rsid w:val="00D90916"/>
    <w:rsid w:val="00D9568E"/>
    <w:rsid w:val="00D96DE4"/>
    <w:rsid w:val="00D96EFE"/>
    <w:rsid w:val="00DA2093"/>
    <w:rsid w:val="00DA4A34"/>
    <w:rsid w:val="00DA7B07"/>
    <w:rsid w:val="00DB19AF"/>
    <w:rsid w:val="00DB1AE2"/>
    <w:rsid w:val="00DB397B"/>
    <w:rsid w:val="00DB70C6"/>
    <w:rsid w:val="00DB7A91"/>
    <w:rsid w:val="00DC3339"/>
    <w:rsid w:val="00DC4753"/>
    <w:rsid w:val="00DC51FB"/>
    <w:rsid w:val="00DC5D64"/>
    <w:rsid w:val="00DD3924"/>
    <w:rsid w:val="00DE20F7"/>
    <w:rsid w:val="00DE2B46"/>
    <w:rsid w:val="00DE5358"/>
    <w:rsid w:val="00DF70E2"/>
    <w:rsid w:val="00E053DA"/>
    <w:rsid w:val="00E07D9E"/>
    <w:rsid w:val="00E125CB"/>
    <w:rsid w:val="00E12D52"/>
    <w:rsid w:val="00E168D6"/>
    <w:rsid w:val="00E20688"/>
    <w:rsid w:val="00E23F5A"/>
    <w:rsid w:val="00E241AD"/>
    <w:rsid w:val="00E248F0"/>
    <w:rsid w:val="00E25343"/>
    <w:rsid w:val="00E26DAA"/>
    <w:rsid w:val="00E314D1"/>
    <w:rsid w:val="00E32C90"/>
    <w:rsid w:val="00E46ED1"/>
    <w:rsid w:val="00E515F2"/>
    <w:rsid w:val="00E53111"/>
    <w:rsid w:val="00E56105"/>
    <w:rsid w:val="00E56AE9"/>
    <w:rsid w:val="00E604D3"/>
    <w:rsid w:val="00E626DF"/>
    <w:rsid w:val="00E67297"/>
    <w:rsid w:val="00E81700"/>
    <w:rsid w:val="00E81F1F"/>
    <w:rsid w:val="00E851A4"/>
    <w:rsid w:val="00E8602A"/>
    <w:rsid w:val="00E90EE1"/>
    <w:rsid w:val="00EA0060"/>
    <w:rsid w:val="00EA1CBE"/>
    <w:rsid w:val="00EA1DD9"/>
    <w:rsid w:val="00EA3836"/>
    <w:rsid w:val="00EA6B1A"/>
    <w:rsid w:val="00EA730F"/>
    <w:rsid w:val="00EA748D"/>
    <w:rsid w:val="00EB2B84"/>
    <w:rsid w:val="00EB505F"/>
    <w:rsid w:val="00EB77BA"/>
    <w:rsid w:val="00EC4F37"/>
    <w:rsid w:val="00ED3618"/>
    <w:rsid w:val="00ED784B"/>
    <w:rsid w:val="00ED7B16"/>
    <w:rsid w:val="00EE798C"/>
    <w:rsid w:val="00EF0786"/>
    <w:rsid w:val="00EF085E"/>
    <w:rsid w:val="00EF38E5"/>
    <w:rsid w:val="00EF4940"/>
    <w:rsid w:val="00EF5923"/>
    <w:rsid w:val="00F03768"/>
    <w:rsid w:val="00F15459"/>
    <w:rsid w:val="00F16DDD"/>
    <w:rsid w:val="00F257E3"/>
    <w:rsid w:val="00F30FF5"/>
    <w:rsid w:val="00F31164"/>
    <w:rsid w:val="00F51E7E"/>
    <w:rsid w:val="00F521A8"/>
    <w:rsid w:val="00F5617B"/>
    <w:rsid w:val="00F5665F"/>
    <w:rsid w:val="00F623EB"/>
    <w:rsid w:val="00F72DA5"/>
    <w:rsid w:val="00F75E42"/>
    <w:rsid w:val="00F8024A"/>
    <w:rsid w:val="00F8089B"/>
    <w:rsid w:val="00F81428"/>
    <w:rsid w:val="00F839EB"/>
    <w:rsid w:val="00F90B84"/>
    <w:rsid w:val="00F91D2A"/>
    <w:rsid w:val="00F9619A"/>
    <w:rsid w:val="00F96837"/>
    <w:rsid w:val="00FA37D3"/>
    <w:rsid w:val="00FA5AFC"/>
    <w:rsid w:val="00FB7B4B"/>
    <w:rsid w:val="00FC15D1"/>
    <w:rsid w:val="00FC26F3"/>
    <w:rsid w:val="00FC2D13"/>
    <w:rsid w:val="00FC63FD"/>
    <w:rsid w:val="00FD22C6"/>
    <w:rsid w:val="00FE1B30"/>
    <w:rsid w:val="00FE2B23"/>
    <w:rsid w:val="00FE3282"/>
    <w:rsid w:val="00FE4419"/>
    <w:rsid w:val="00FE5A2B"/>
    <w:rsid w:val="00FE6AD3"/>
    <w:rsid w:val="00FF4EC3"/>
    <w:rsid w:val="00FF50A2"/>
    <w:rsid w:val="00FF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58311"/>
  <w15:docId w15:val="{1351DF81-C8BE-4FAB-8F8F-DC3C0346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44CD7"/>
    <w:rPr>
      <w:color w:val="0000FF"/>
      <w:u w:val="single"/>
    </w:rPr>
  </w:style>
  <w:style w:type="paragraph" w:styleId="ListParagraph">
    <w:name w:val="List Paragraph"/>
    <w:basedOn w:val="Normal"/>
    <w:uiPriority w:val="34"/>
    <w:qFormat/>
    <w:rsid w:val="00644CD7"/>
    <w:pPr>
      <w:ind w:left="720"/>
      <w:contextualSpacing/>
    </w:pPr>
    <w:rPr>
      <w:rFonts w:ascii="Calibri" w:eastAsia="Calibri" w:hAnsi="Calibri" w:cs="Times New Roman"/>
    </w:rPr>
  </w:style>
  <w:style w:type="paragraph" w:styleId="Header">
    <w:name w:val="header"/>
    <w:basedOn w:val="Normal"/>
    <w:link w:val="HeaderChar"/>
    <w:uiPriority w:val="99"/>
    <w:unhideWhenUsed/>
    <w:rsid w:val="00A34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66B"/>
  </w:style>
  <w:style w:type="paragraph" w:styleId="Footer">
    <w:name w:val="footer"/>
    <w:basedOn w:val="Normal"/>
    <w:link w:val="FooterChar"/>
    <w:uiPriority w:val="99"/>
    <w:unhideWhenUsed/>
    <w:rsid w:val="00A34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66B"/>
  </w:style>
  <w:style w:type="paragraph" w:styleId="BalloonText">
    <w:name w:val="Balloon Text"/>
    <w:basedOn w:val="Normal"/>
    <w:link w:val="BalloonTextChar"/>
    <w:uiPriority w:val="99"/>
    <w:semiHidden/>
    <w:unhideWhenUsed/>
    <w:rsid w:val="00EA6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B1A"/>
    <w:rPr>
      <w:rFonts w:ascii="Segoe UI" w:hAnsi="Segoe UI" w:cs="Segoe UI"/>
      <w:sz w:val="18"/>
      <w:szCs w:val="18"/>
    </w:rPr>
  </w:style>
  <w:style w:type="character" w:styleId="UnresolvedMention">
    <w:name w:val="Unresolved Mention"/>
    <w:basedOn w:val="DefaultParagraphFont"/>
    <w:uiPriority w:val="99"/>
    <w:semiHidden/>
    <w:unhideWhenUsed/>
    <w:rsid w:val="00311D91"/>
    <w:rPr>
      <w:color w:val="605E5C"/>
      <w:shd w:val="clear" w:color="auto" w:fill="E1DFDD"/>
    </w:rPr>
  </w:style>
  <w:style w:type="character" w:styleId="FollowedHyperlink">
    <w:name w:val="FollowedHyperlink"/>
    <w:basedOn w:val="DefaultParagraphFont"/>
    <w:uiPriority w:val="99"/>
    <w:semiHidden/>
    <w:unhideWhenUsed/>
    <w:rsid w:val="000F33B9"/>
    <w:rPr>
      <w:color w:val="800080" w:themeColor="followedHyperlink"/>
      <w:u w:val="single"/>
    </w:rPr>
  </w:style>
  <w:style w:type="character" w:styleId="CommentReference">
    <w:name w:val="annotation reference"/>
    <w:basedOn w:val="DefaultParagraphFont"/>
    <w:uiPriority w:val="99"/>
    <w:semiHidden/>
    <w:unhideWhenUsed/>
    <w:rsid w:val="00C51FD7"/>
    <w:rPr>
      <w:sz w:val="16"/>
      <w:szCs w:val="16"/>
    </w:rPr>
  </w:style>
  <w:style w:type="paragraph" w:styleId="CommentText">
    <w:name w:val="annotation text"/>
    <w:basedOn w:val="Normal"/>
    <w:link w:val="CommentTextChar"/>
    <w:uiPriority w:val="99"/>
    <w:unhideWhenUsed/>
    <w:rsid w:val="00C51FD7"/>
    <w:pPr>
      <w:spacing w:line="240" w:lineRule="auto"/>
    </w:pPr>
    <w:rPr>
      <w:sz w:val="20"/>
      <w:szCs w:val="20"/>
    </w:rPr>
  </w:style>
  <w:style w:type="character" w:customStyle="1" w:styleId="CommentTextChar">
    <w:name w:val="Comment Text Char"/>
    <w:basedOn w:val="DefaultParagraphFont"/>
    <w:link w:val="CommentText"/>
    <w:uiPriority w:val="99"/>
    <w:rsid w:val="00C51FD7"/>
    <w:rPr>
      <w:sz w:val="20"/>
      <w:szCs w:val="20"/>
    </w:rPr>
  </w:style>
  <w:style w:type="paragraph" w:styleId="CommentSubject">
    <w:name w:val="annotation subject"/>
    <w:basedOn w:val="CommentText"/>
    <w:next w:val="CommentText"/>
    <w:link w:val="CommentSubjectChar"/>
    <w:uiPriority w:val="99"/>
    <w:semiHidden/>
    <w:unhideWhenUsed/>
    <w:rsid w:val="00C51FD7"/>
    <w:rPr>
      <w:b/>
      <w:bCs/>
    </w:rPr>
  </w:style>
  <w:style w:type="character" w:customStyle="1" w:styleId="CommentSubjectChar">
    <w:name w:val="Comment Subject Char"/>
    <w:basedOn w:val="CommentTextChar"/>
    <w:link w:val="CommentSubject"/>
    <w:uiPriority w:val="99"/>
    <w:semiHidden/>
    <w:rsid w:val="00C51F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5639">
      <w:bodyDiv w:val="1"/>
      <w:marLeft w:val="0"/>
      <w:marRight w:val="0"/>
      <w:marTop w:val="0"/>
      <w:marBottom w:val="0"/>
      <w:divBdr>
        <w:top w:val="none" w:sz="0" w:space="0" w:color="auto"/>
        <w:left w:val="none" w:sz="0" w:space="0" w:color="auto"/>
        <w:bottom w:val="none" w:sz="0" w:space="0" w:color="auto"/>
        <w:right w:val="none" w:sz="0" w:space="0" w:color="auto"/>
      </w:divBdr>
    </w:div>
    <w:div w:id="637303269">
      <w:bodyDiv w:val="1"/>
      <w:marLeft w:val="0"/>
      <w:marRight w:val="0"/>
      <w:marTop w:val="0"/>
      <w:marBottom w:val="0"/>
      <w:divBdr>
        <w:top w:val="none" w:sz="0" w:space="0" w:color="auto"/>
        <w:left w:val="none" w:sz="0" w:space="0" w:color="auto"/>
        <w:bottom w:val="none" w:sz="0" w:space="0" w:color="auto"/>
        <w:right w:val="none" w:sz="0" w:space="0" w:color="auto"/>
      </w:divBdr>
    </w:div>
    <w:div w:id="1140919493">
      <w:bodyDiv w:val="1"/>
      <w:marLeft w:val="0"/>
      <w:marRight w:val="0"/>
      <w:marTop w:val="0"/>
      <w:marBottom w:val="0"/>
      <w:divBdr>
        <w:top w:val="none" w:sz="0" w:space="0" w:color="auto"/>
        <w:left w:val="none" w:sz="0" w:space="0" w:color="auto"/>
        <w:bottom w:val="none" w:sz="0" w:space="0" w:color="auto"/>
        <w:right w:val="none" w:sz="0" w:space="0" w:color="auto"/>
      </w:divBdr>
    </w:div>
    <w:div w:id="1200775310">
      <w:bodyDiv w:val="1"/>
      <w:marLeft w:val="0"/>
      <w:marRight w:val="0"/>
      <w:marTop w:val="0"/>
      <w:marBottom w:val="0"/>
      <w:divBdr>
        <w:top w:val="none" w:sz="0" w:space="0" w:color="auto"/>
        <w:left w:val="none" w:sz="0" w:space="0" w:color="auto"/>
        <w:bottom w:val="none" w:sz="0" w:space="0" w:color="auto"/>
        <w:right w:val="none" w:sz="0" w:space="0" w:color="auto"/>
      </w:divBdr>
    </w:div>
    <w:div w:id="1587114010">
      <w:bodyDiv w:val="1"/>
      <w:marLeft w:val="0"/>
      <w:marRight w:val="0"/>
      <w:marTop w:val="0"/>
      <w:marBottom w:val="0"/>
      <w:divBdr>
        <w:top w:val="none" w:sz="0" w:space="0" w:color="auto"/>
        <w:left w:val="none" w:sz="0" w:space="0" w:color="auto"/>
        <w:bottom w:val="none" w:sz="0" w:space="0" w:color="auto"/>
        <w:right w:val="none" w:sz="0" w:space="0" w:color="auto"/>
      </w:divBdr>
    </w:div>
    <w:div w:id="2032798865">
      <w:bodyDiv w:val="1"/>
      <w:marLeft w:val="0"/>
      <w:marRight w:val="0"/>
      <w:marTop w:val="0"/>
      <w:marBottom w:val="0"/>
      <w:divBdr>
        <w:top w:val="none" w:sz="0" w:space="0" w:color="auto"/>
        <w:left w:val="none" w:sz="0" w:space="0" w:color="auto"/>
        <w:bottom w:val="none" w:sz="0" w:space="0" w:color="auto"/>
        <w:right w:val="none" w:sz="0" w:space="0" w:color="auto"/>
      </w:divBdr>
    </w:div>
    <w:div w:id="205796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mennoniteusa.org/ministry/the-corinthian-pl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nnoniteusa.org/what-we-do/the-corinthian-pla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ennoniteusa.org/wellbeing-in-ministry/" TargetMode="External"/><Relationship Id="rId4" Type="http://schemas.openxmlformats.org/officeDocument/2006/relationships/settings" Target="settings.xml"/><Relationship Id="rId9" Type="http://schemas.openxmlformats.org/officeDocument/2006/relationships/hyperlink" Target="https://www.mennoniteusa.org/menno-snapshots/health/" TargetMode="External"/><Relationship Id="rId14" Type="http://schemas.openxmlformats.org/officeDocument/2006/relationships/hyperlink" Target="https://www.mennoniteusa.org/ministry/the-corinthia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55D90-F052-490D-832C-336448043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Pages>
  <Words>2148</Words>
  <Characters>11807</Characters>
  <Application>Microsoft Office Word</Application>
  <DocSecurity>0</DocSecurity>
  <Lines>228</Lines>
  <Paragraphs>73</Paragraphs>
  <ScaleCrop>false</ScaleCrop>
  <HeadingPairs>
    <vt:vector size="2" baseType="variant">
      <vt:variant>
        <vt:lpstr>Title</vt:lpstr>
      </vt:variant>
      <vt:variant>
        <vt:i4>1</vt:i4>
      </vt:variant>
    </vt:vector>
  </HeadingPairs>
  <TitlesOfParts>
    <vt:vector size="1" baseType="lpstr">
      <vt:lpstr/>
    </vt:vector>
  </TitlesOfParts>
  <Company>Mennonite Church USA</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Rodgers</dc:creator>
  <cp:lastModifiedBy>Denise Henke</cp:lastModifiedBy>
  <cp:revision>44</cp:revision>
  <cp:lastPrinted>2025-10-17T19:29:00Z</cp:lastPrinted>
  <dcterms:created xsi:type="dcterms:W3CDTF">2025-10-15T15:53:00Z</dcterms:created>
  <dcterms:modified xsi:type="dcterms:W3CDTF">2025-10-17T19:29:00Z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613d1124dfd2268dcd6a8de02f78a578dd96ef29615727c0515a2cad93e45916</vt:lpwstr>
  </property>
</Properties>
</file>